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4C" w:rsidRDefault="00BD7E56" w:rsidP="00BD7E56">
      <w:pPr>
        <w:bidi/>
        <w:jc w:val="center"/>
        <w:rPr>
          <w:sz w:val="44"/>
          <w:szCs w:val="44"/>
          <w:rtl/>
          <w:lang w:bidi="ar-JO"/>
        </w:rPr>
      </w:pPr>
      <w:r w:rsidRPr="00BD7E56">
        <w:rPr>
          <w:rFonts w:hint="cs"/>
          <w:sz w:val="44"/>
          <w:szCs w:val="44"/>
          <w:rtl/>
          <w:lang w:bidi="ar-JO"/>
        </w:rPr>
        <w:t xml:space="preserve">الاستراتيجية الوطنية لبدائل الايواء الحكومية الخاصة </w:t>
      </w:r>
    </w:p>
    <w:p w:rsidR="00BD7E56" w:rsidRPr="00BD7E56" w:rsidRDefault="00BD7E56" w:rsidP="00BD7E56">
      <w:pPr>
        <w:bidi/>
        <w:spacing w:after="200" w:line="240" w:lineRule="auto"/>
        <w:jc w:val="both"/>
        <w:rPr>
          <w:rFonts w:ascii="Simplified Arabic" w:eastAsia="Calibri" w:hAnsi="Simplified Arabic" w:cs="Simplified Arabic"/>
          <w:sz w:val="28"/>
          <w:szCs w:val="28"/>
          <w:lang w:bidi="ar-JO"/>
        </w:rPr>
      </w:pPr>
      <w:r w:rsidRPr="00BD7E56">
        <w:rPr>
          <w:rFonts w:ascii="Simplified Arabic" w:eastAsia="Calibri" w:hAnsi="Simplified Arabic" w:cs="Simplified Arabic"/>
          <w:sz w:val="28"/>
          <w:szCs w:val="28"/>
          <w:rtl/>
          <w:lang w:bidi="ar-JO"/>
        </w:rPr>
        <w:t xml:space="preserve">لقد حقق الأردن نقلةً نوعيةً بإصدار قانون حقوق الأشخاص ذوي الإعاقة الجديد رقم </w:t>
      </w:r>
      <w:r w:rsidRPr="00BD7E56">
        <w:rPr>
          <w:rFonts w:ascii="Simplified Arabic" w:eastAsia="Calibri" w:hAnsi="Simplified Arabic" w:cs="Simplified Arabic" w:hint="cs"/>
          <w:sz w:val="28"/>
          <w:szCs w:val="28"/>
          <w:rtl/>
          <w:lang w:bidi="ar-JO"/>
        </w:rPr>
        <w:t>(</w:t>
      </w:r>
      <w:r w:rsidRPr="00BD7E56">
        <w:rPr>
          <w:rFonts w:ascii="Simplified Arabic" w:eastAsia="Calibri" w:hAnsi="Simplified Arabic" w:cs="Simplified Arabic"/>
          <w:sz w:val="28"/>
          <w:szCs w:val="28"/>
          <w:rtl/>
          <w:lang w:bidi="ar-JO"/>
        </w:rPr>
        <w:t>20</w:t>
      </w:r>
      <w:r w:rsidRPr="00BD7E56">
        <w:rPr>
          <w:rFonts w:ascii="Simplified Arabic" w:eastAsia="Calibri" w:hAnsi="Simplified Arabic" w:cs="Simplified Arabic" w:hint="cs"/>
          <w:sz w:val="28"/>
          <w:szCs w:val="28"/>
          <w:rtl/>
          <w:lang w:bidi="ar-JO"/>
        </w:rPr>
        <w:t xml:space="preserve">) </w:t>
      </w:r>
      <w:r w:rsidRPr="00BD7E56">
        <w:rPr>
          <w:rFonts w:ascii="Simplified Arabic" w:eastAsia="Calibri" w:hAnsi="Simplified Arabic" w:cs="Simplified Arabic"/>
          <w:sz w:val="28"/>
          <w:szCs w:val="28"/>
          <w:rtl/>
          <w:lang w:bidi="ar-JO"/>
        </w:rPr>
        <w:t>لسنة 2017 الذي جاء حصيلةً لحزمة معمقة ومطولة من المراجعات التشريعية والمشاورات الفنية مع أصحاب الشأن في مجال الإعاقة من أفراد ومنظمات وأسر وعاملين ومهتمين وداعمين.</w:t>
      </w:r>
    </w:p>
    <w:p w:rsidR="00BD7E56" w:rsidRPr="00BD7E56" w:rsidRDefault="00BD7E56" w:rsidP="00BD7E56">
      <w:pPr>
        <w:bidi/>
        <w:spacing w:after="200" w:line="240" w:lineRule="auto"/>
        <w:jc w:val="both"/>
        <w:rPr>
          <w:rFonts w:ascii="Simplified Arabic" w:eastAsia="Calibri" w:hAnsi="Simplified Arabic" w:cs="Simplified Arabic"/>
          <w:sz w:val="28"/>
          <w:szCs w:val="28"/>
          <w:rtl/>
          <w:lang w:bidi="ar-JO"/>
        </w:rPr>
      </w:pPr>
      <w:r w:rsidRPr="00BD7E56">
        <w:rPr>
          <w:rFonts w:ascii="Simplified Arabic" w:eastAsia="Calibri" w:hAnsi="Simplified Arabic" w:cs="Simplified Arabic"/>
          <w:sz w:val="28"/>
          <w:szCs w:val="28"/>
          <w:rtl/>
          <w:lang w:bidi="ar-JO"/>
        </w:rPr>
        <w:t xml:space="preserve">ولعل الأحكام المتعلقة بتحويل منظومة الإيواء </w:t>
      </w:r>
      <w:r w:rsidRPr="00BD7E56">
        <w:rPr>
          <w:rFonts w:ascii="Simplified Arabic" w:eastAsia="Calibri" w:hAnsi="Simplified Arabic" w:cs="Simplified Arabic" w:hint="cs"/>
          <w:sz w:val="28"/>
          <w:szCs w:val="28"/>
          <w:rtl/>
          <w:lang w:bidi="ar-JO"/>
        </w:rPr>
        <w:t xml:space="preserve">إلى منظومة خدمات نهارية دامجة </w:t>
      </w:r>
      <w:r w:rsidRPr="00BD7E56">
        <w:rPr>
          <w:rFonts w:ascii="Simplified Arabic" w:eastAsia="Calibri" w:hAnsi="Simplified Arabic" w:cs="Simplified Arabic"/>
          <w:sz w:val="28"/>
          <w:szCs w:val="28"/>
          <w:rtl/>
          <w:lang w:bidi="ar-JO"/>
        </w:rPr>
        <w:t xml:space="preserve">التي جاء بها القانون الجديد، تعد من أكثر الأمور تقدميّةً وتناغماً مع التوجهات العالمية التي تسعى لتفكيك البيئات المقيدة والعازلة وتحويلها إلى بيئات </w:t>
      </w:r>
      <w:r w:rsidRPr="00BD7E56">
        <w:rPr>
          <w:rFonts w:ascii="Simplified Arabic" w:eastAsia="Calibri" w:hAnsi="Simplified Arabic" w:cs="Simplified Arabic" w:hint="cs"/>
          <w:sz w:val="28"/>
          <w:szCs w:val="28"/>
          <w:rtl/>
          <w:lang w:bidi="ar-JO"/>
        </w:rPr>
        <w:t xml:space="preserve">دمج </w:t>
      </w:r>
      <w:r w:rsidRPr="00BD7E56">
        <w:rPr>
          <w:rFonts w:ascii="Simplified Arabic" w:eastAsia="Calibri" w:hAnsi="Simplified Arabic" w:cs="Simplified Arabic"/>
          <w:sz w:val="28"/>
          <w:szCs w:val="28"/>
          <w:rtl/>
          <w:lang w:bidi="ar-JO"/>
        </w:rPr>
        <w:t>حاضنة للأشخاص ذوي الإعاقة، بما يحقق لهم سبل العيش الكريم المستقل على نحو يعزز من قدراتهم ويستثمر طاقاتهم لتحقيق مبادئ المساواة وعدم التمييز وتكافؤ الفرص في أدق معانيها وأجلاها.</w:t>
      </w:r>
    </w:p>
    <w:p w:rsidR="00BD7E56" w:rsidRDefault="00BD7E56" w:rsidP="00BD7E56">
      <w:pPr>
        <w:bidi/>
        <w:rPr>
          <w:rFonts w:ascii="Simplified Arabic" w:eastAsia="Calibri" w:hAnsi="Simplified Arabic" w:cs="Simplified Arabic"/>
          <w:sz w:val="28"/>
          <w:szCs w:val="28"/>
          <w:rtl/>
          <w:lang w:bidi="ar-JO"/>
        </w:rPr>
      </w:pPr>
      <w:r w:rsidRPr="00BD7E56">
        <w:rPr>
          <w:rFonts w:ascii="Simplified Arabic" w:eastAsia="Calibri" w:hAnsi="Simplified Arabic" w:cs="Simplified Arabic"/>
          <w:sz w:val="28"/>
          <w:szCs w:val="28"/>
          <w:rtl/>
          <w:lang w:bidi="ar-JO"/>
        </w:rPr>
        <w:t xml:space="preserve">لقد سعى المجلس الأعلى لحقوق الأشخاص ذوي الإعاقة بالشراكة الكاملة مع وزارة التنمية الاجتماعية والمعنيين ومنذ صدور القانون؛ إلى العمل حثيثاً على إنجاز هذه </w:t>
      </w:r>
      <w:r w:rsidRPr="00BD7E56">
        <w:rPr>
          <w:rFonts w:ascii="Simplified Arabic" w:eastAsia="Times New Roman" w:hAnsi="Simplified Arabic" w:cs="Simplified Arabic"/>
          <w:b/>
          <w:sz w:val="28"/>
          <w:szCs w:val="28"/>
          <w:rtl/>
          <w:lang w:val="en-GB"/>
        </w:rPr>
        <w:t>الاستراتيجية</w:t>
      </w:r>
      <w:r w:rsidRPr="00BD7E56">
        <w:rPr>
          <w:rFonts w:ascii="Simplified Arabic" w:eastAsia="Calibri" w:hAnsi="Simplified Arabic" w:cs="Simplified Arabic"/>
          <w:sz w:val="28"/>
          <w:szCs w:val="28"/>
          <w:rtl/>
          <w:lang w:bidi="ar-JO"/>
        </w:rPr>
        <w:t xml:space="preserve"> التي ترسم خارطة الطريق لتحويل منظومة الخدمات </w:t>
      </w:r>
      <w:proofErr w:type="spellStart"/>
      <w:r w:rsidRPr="00BD7E56">
        <w:rPr>
          <w:rFonts w:ascii="Simplified Arabic" w:eastAsia="Calibri" w:hAnsi="Simplified Arabic" w:cs="Simplified Arabic"/>
          <w:sz w:val="28"/>
          <w:szCs w:val="28"/>
          <w:rtl/>
          <w:lang w:bidi="ar-JO"/>
        </w:rPr>
        <w:t>الإيوائية</w:t>
      </w:r>
      <w:proofErr w:type="spellEnd"/>
      <w:r w:rsidRPr="00BD7E56">
        <w:rPr>
          <w:rFonts w:ascii="Simplified Arabic" w:eastAsia="Calibri" w:hAnsi="Simplified Arabic" w:cs="Simplified Arabic"/>
          <w:sz w:val="28"/>
          <w:szCs w:val="28"/>
          <w:rtl/>
          <w:lang w:bidi="ar-JO"/>
        </w:rPr>
        <w:t xml:space="preserve"> في الأردن إلى منظومة خدماتية دامجة مستوعبة للأشخاص ذوي الإعاقة في محيطهم الأسري وبيئتهم المجتمعية المحلية</w:t>
      </w:r>
    </w:p>
    <w:p w:rsidR="00BD7E56" w:rsidRDefault="00C415AF" w:rsidP="00BD7E56">
      <w:pPr>
        <w:bidi/>
        <w:rPr>
          <w:rFonts w:ascii="Calibri" w:hAnsi="Arial" w:cs="Arial"/>
          <w:color w:val="000000"/>
          <w:kern w:val="24"/>
          <w:sz w:val="36"/>
          <w:szCs w:val="36"/>
          <w:u w:val="single"/>
          <w:rtl/>
          <w:lang w:bidi="ar-JO"/>
        </w:rPr>
      </w:pPr>
      <w:r w:rsidRPr="00C415AF">
        <w:rPr>
          <w:rFonts w:ascii="Calibri" w:hAnsi="Arial" w:cs="Arial"/>
          <w:color w:val="000000"/>
          <w:kern w:val="24"/>
          <w:sz w:val="36"/>
          <w:szCs w:val="36"/>
          <w:u w:val="single"/>
          <w:rtl/>
          <w:lang w:bidi="ar-JO"/>
        </w:rPr>
        <w:t>السند القانوني</w:t>
      </w:r>
      <w:r w:rsidRPr="00C415AF">
        <w:rPr>
          <w:rFonts w:ascii="Calibri" w:hAnsi="Arial" w:cs="Arial" w:hint="cs"/>
          <w:color w:val="000000"/>
          <w:kern w:val="24"/>
          <w:sz w:val="36"/>
          <w:szCs w:val="36"/>
          <w:u w:val="single"/>
          <w:rtl/>
          <w:lang w:bidi="ar-JO"/>
        </w:rPr>
        <w:t xml:space="preserve"> للاس</w:t>
      </w:r>
      <w:r>
        <w:rPr>
          <w:rFonts w:ascii="Calibri" w:hAnsi="Arial" w:cs="Arial" w:hint="cs"/>
          <w:color w:val="000000"/>
          <w:kern w:val="24"/>
          <w:sz w:val="36"/>
          <w:szCs w:val="36"/>
          <w:u w:val="single"/>
          <w:rtl/>
          <w:lang w:bidi="ar-JO"/>
        </w:rPr>
        <w:t xml:space="preserve">تراتيجية الوطنية لبدائل الايواء: </w:t>
      </w:r>
    </w:p>
    <w:p w:rsidR="00C415AF" w:rsidRPr="00C415AF" w:rsidRDefault="002E4B33" w:rsidP="00C415AF">
      <w:pPr>
        <w:bidi/>
        <w:spacing w:after="200" w:line="240" w:lineRule="auto"/>
        <w:jc w:val="both"/>
        <w:rPr>
          <w:rFonts w:ascii="Simplified Arabic" w:eastAsia="Calibri" w:hAnsi="Simplified Arabic" w:cs="Simplified Arabic"/>
          <w:sz w:val="28"/>
          <w:szCs w:val="28"/>
          <w:rtl/>
          <w:lang w:bidi="ar-JO"/>
        </w:rPr>
      </w:pPr>
      <w:r w:rsidRPr="00C415AF">
        <w:rPr>
          <w:rFonts w:ascii="Simplified Arabic" w:eastAsia="Calibri" w:hAnsi="Simplified Arabic" w:cs="Simplified Arabic" w:hint="cs"/>
          <w:sz w:val="28"/>
          <w:szCs w:val="28"/>
          <w:rtl/>
          <w:lang w:bidi="ar-JO"/>
        </w:rPr>
        <w:t>المادة (</w:t>
      </w:r>
      <w:r w:rsidR="00C415AF" w:rsidRPr="00C415AF">
        <w:rPr>
          <w:rFonts w:ascii="Simplified Arabic" w:eastAsia="Calibri" w:hAnsi="Simplified Arabic" w:cs="Simplified Arabic"/>
          <w:sz w:val="28"/>
          <w:szCs w:val="28"/>
          <w:rtl/>
          <w:lang w:bidi="ar-JO"/>
        </w:rPr>
        <w:t>27/ ج) من قانون حقوق الأشخاص ذوي الإعاقة رقم 20لسنة 2017</w:t>
      </w:r>
      <w:r w:rsidR="00C415AF" w:rsidRPr="00C415AF">
        <w:rPr>
          <w:rFonts w:ascii="Simplified Arabic" w:eastAsia="Calibri" w:hAnsi="Simplified Arabic" w:cs="Simplified Arabic"/>
          <w:sz w:val="28"/>
          <w:szCs w:val="28"/>
          <w:lang w:bidi="ar-JO"/>
        </w:rPr>
        <w:t>:</w:t>
      </w:r>
    </w:p>
    <w:p w:rsidR="00C415AF" w:rsidRPr="00C415AF" w:rsidRDefault="00C415AF" w:rsidP="00C415AF">
      <w:pPr>
        <w:bidi/>
        <w:spacing w:after="200" w:line="240" w:lineRule="auto"/>
        <w:rPr>
          <w:rFonts w:ascii="Simplified Arabic" w:eastAsia="Calibri" w:hAnsi="Simplified Arabic" w:cs="Simplified Arabic"/>
          <w:sz w:val="28"/>
          <w:szCs w:val="28"/>
          <w:rtl/>
          <w:lang w:bidi="ar-JO"/>
        </w:rPr>
      </w:pPr>
      <w:r w:rsidRPr="00C415AF">
        <w:rPr>
          <w:rFonts w:ascii="Simplified Arabic" w:eastAsia="Calibri" w:hAnsi="Simplified Arabic" w:cs="Simplified Arabic"/>
          <w:sz w:val="28"/>
          <w:szCs w:val="28"/>
          <w:rtl/>
          <w:lang w:bidi="ar-JO"/>
        </w:rPr>
        <w:t>تتولى وزارة التنمية الاجتماعية بالتنسيق مع المجلس</w:t>
      </w:r>
      <w:r w:rsidRPr="00C415AF">
        <w:rPr>
          <w:rFonts w:ascii="Simplified Arabic" w:eastAsia="Calibri" w:hAnsi="Simplified Arabic" w:cs="Simplified Arabic"/>
          <w:sz w:val="28"/>
          <w:szCs w:val="28"/>
          <w:lang w:bidi="ar-JO"/>
        </w:rPr>
        <w:t xml:space="preserve"> </w:t>
      </w:r>
    </w:p>
    <w:p w:rsidR="00C415AF" w:rsidRPr="00C415AF" w:rsidRDefault="00C415AF" w:rsidP="00C415AF">
      <w:pPr>
        <w:bidi/>
        <w:spacing w:after="200" w:line="240" w:lineRule="auto"/>
        <w:rPr>
          <w:rFonts w:ascii="Simplified Arabic" w:eastAsia="Calibri" w:hAnsi="Simplified Arabic" w:cs="Simplified Arabic"/>
          <w:sz w:val="28"/>
          <w:szCs w:val="28"/>
          <w:rtl/>
          <w:lang w:bidi="ar-JO"/>
        </w:rPr>
      </w:pPr>
      <w:r w:rsidRPr="00C415AF">
        <w:rPr>
          <w:rFonts w:ascii="Simplified Arabic" w:eastAsia="Calibri" w:hAnsi="Simplified Arabic" w:cs="Simplified Arabic"/>
          <w:sz w:val="28"/>
          <w:szCs w:val="28"/>
          <w:lang w:bidi="ar-JO"/>
        </w:rPr>
        <w:t xml:space="preserve">1. </w:t>
      </w:r>
      <w:r w:rsidRPr="00C415AF">
        <w:rPr>
          <w:rFonts w:ascii="Simplified Arabic" w:eastAsia="Calibri" w:hAnsi="Simplified Arabic" w:cs="Simplified Arabic"/>
          <w:sz w:val="28"/>
          <w:szCs w:val="28"/>
          <w:rtl/>
          <w:lang w:bidi="ar-JO"/>
        </w:rPr>
        <w:t>وضع خطة وطنية شاملة تتضمن حلولاً وبدائل مرحلية ودائمة لدور الإيواء الحكومية والخاصة</w:t>
      </w:r>
      <w:r w:rsidRPr="00C415AF">
        <w:rPr>
          <w:rFonts w:ascii="Simplified Arabic" w:eastAsia="Calibri" w:hAnsi="Simplified Arabic" w:cs="Simplified Arabic"/>
          <w:sz w:val="28"/>
          <w:szCs w:val="28"/>
          <w:lang w:bidi="ar-JO"/>
        </w:rPr>
        <w:t>.</w:t>
      </w:r>
    </w:p>
    <w:p w:rsidR="00C415AF" w:rsidRPr="00C415AF" w:rsidRDefault="00C415AF" w:rsidP="00C415AF">
      <w:pPr>
        <w:bidi/>
        <w:spacing w:after="200" w:line="240" w:lineRule="auto"/>
        <w:rPr>
          <w:rFonts w:ascii="Simplified Arabic" w:eastAsia="Calibri" w:hAnsi="Simplified Arabic" w:cs="Simplified Arabic"/>
          <w:sz w:val="28"/>
          <w:szCs w:val="28"/>
          <w:rtl/>
          <w:lang w:bidi="ar-JO"/>
        </w:rPr>
      </w:pPr>
      <w:r w:rsidRPr="00C415AF">
        <w:rPr>
          <w:rFonts w:ascii="Simplified Arabic" w:eastAsia="Calibri" w:hAnsi="Simplified Arabic" w:cs="Simplified Arabic"/>
          <w:sz w:val="28"/>
          <w:szCs w:val="28"/>
          <w:lang w:bidi="ar-JO"/>
        </w:rPr>
        <w:t xml:space="preserve">2. </w:t>
      </w:r>
      <w:r w:rsidRPr="00C415AF">
        <w:rPr>
          <w:rFonts w:ascii="Simplified Arabic" w:eastAsia="Calibri" w:hAnsi="Simplified Arabic" w:cs="Simplified Arabic"/>
          <w:sz w:val="28"/>
          <w:szCs w:val="28"/>
          <w:rtl/>
          <w:lang w:bidi="ar-JO"/>
        </w:rPr>
        <w:t xml:space="preserve">تحويل الجهات الغير الحكومية </w:t>
      </w:r>
      <w:proofErr w:type="spellStart"/>
      <w:r w:rsidRPr="00C415AF">
        <w:rPr>
          <w:rFonts w:ascii="Simplified Arabic" w:eastAsia="Calibri" w:hAnsi="Simplified Arabic" w:cs="Simplified Arabic"/>
          <w:sz w:val="28"/>
          <w:szCs w:val="28"/>
          <w:rtl/>
          <w:lang w:bidi="ar-JO"/>
        </w:rPr>
        <w:t>الإيوائية</w:t>
      </w:r>
      <w:proofErr w:type="spellEnd"/>
      <w:r w:rsidRPr="00C415AF">
        <w:rPr>
          <w:rFonts w:ascii="Simplified Arabic" w:eastAsia="Calibri" w:hAnsi="Simplified Arabic" w:cs="Simplified Arabic"/>
          <w:sz w:val="28"/>
          <w:szCs w:val="28"/>
          <w:rtl/>
          <w:lang w:bidi="ar-JO"/>
        </w:rPr>
        <w:t xml:space="preserve"> الخاصة بالأشخاص ذوي الإعاقة إلى جهات خدماتية نهارية دامجة، على أن يبدأ تنفيذ هذه الخطة خلال مدة لا تزيد على سنة واحدة من تاريخ نفاذ هذا القانون، ولا يتجاوز استكمالها مدة (10) سنوات</w:t>
      </w:r>
      <w:r w:rsidRPr="00C415AF">
        <w:rPr>
          <w:rFonts w:ascii="Simplified Arabic" w:eastAsia="Calibri" w:hAnsi="Simplified Arabic" w:cs="Simplified Arabic"/>
          <w:sz w:val="28"/>
          <w:szCs w:val="28"/>
          <w:lang w:bidi="ar-JO"/>
        </w:rPr>
        <w:t>.</w:t>
      </w:r>
    </w:p>
    <w:p w:rsidR="00C415AF" w:rsidRDefault="00C415AF" w:rsidP="00C415AF">
      <w:pPr>
        <w:bidi/>
        <w:rPr>
          <w:sz w:val="36"/>
          <w:szCs w:val="36"/>
          <w:rtl/>
          <w:lang w:bidi="ar-JO"/>
        </w:rPr>
      </w:pPr>
      <w:r w:rsidRPr="00C415AF">
        <w:rPr>
          <w:rFonts w:ascii="Simplified Arabic" w:eastAsia="Calibri" w:hAnsi="Simplified Arabic" w:cs="Simplified Arabic"/>
          <w:sz w:val="28"/>
          <w:szCs w:val="28"/>
          <w:rtl/>
          <w:lang w:bidi="ar-JO"/>
        </w:rPr>
        <w:t xml:space="preserve">3. لا يجوز منح ترخيص إنشاء جهات </w:t>
      </w:r>
      <w:proofErr w:type="spellStart"/>
      <w:r w:rsidRPr="00C415AF">
        <w:rPr>
          <w:rFonts w:ascii="Simplified Arabic" w:eastAsia="Calibri" w:hAnsi="Simplified Arabic" w:cs="Simplified Arabic"/>
          <w:sz w:val="28"/>
          <w:szCs w:val="28"/>
          <w:rtl/>
          <w:lang w:bidi="ar-JO"/>
        </w:rPr>
        <w:t>إيوائية</w:t>
      </w:r>
      <w:proofErr w:type="spellEnd"/>
      <w:r w:rsidRPr="00C415AF">
        <w:rPr>
          <w:rFonts w:ascii="Simplified Arabic" w:eastAsia="Calibri" w:hAnsi="Simplified Arabic" w:cs="Simplified Arabic"/>
          <w:sz w:val="28"/>
          <w:szCs w:val="28"/>
          <w:rtl/>
          <w:lang w:bidi="ar-JO"/>
        </w:rPr>
        <w:t xml:space="preserve"> خاصة جديدة لذوي الإعاقة بعد نفاذ أحكام هذا</w:t>
      </w:r>
      <w:r w:rsidRPr="00C415AF">
        <w:rPr>
          <w:sz w:val="36"/>
          <w:szCs w:val="36"/>
          <w:rtl/>
          <w:lang w:bidi="ar-JO"/>
        </w:rPr>
        <w:t xml:space="preserve"> القانون.</w:t>
      </w:r>
    </w:p>
    <w:p w:rsidR="00C415AF" w:rsidRPr="002E4B33" w:rsidRDefault="00C415AF" w:rsidP="002E4B33">
      <w:pPr>
        <w:bidi/>
        <w:spacing w:after="200" w:line="240" w:lineRule="auto"/>
        <w:jc w:val="both"/>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المادة (29) من قانون حقوق الأشخاص ذوي الإعاقة رقم 20لسنة 2017</w:t>
      </w:r>
      <w:r w:rsidRPr="002E4B33">
        <w:rPr>
          <w:rFonts w:ascii="Simplified Arabic" w:eastAsia="Calibri" w:hAnsi="Simplified Arabic" w:cs="Simplified Arabic"/>
          <w:sz w:val="28"/>
          <w:szCs w:val="28"/>
          <w:lang w:bidi="ar-JO"/>
        </w:rPr>
        <w:t>:</w:t>
      </w:r>
    </w:p>
    <w:p w:rsidR="00C415AF" w:rsidRPr="002E4B33" w:rsidRDefault="00C415AF" w:rsidP="002E4B33">
      <w:pPr>
        <w:bidi/>
        <w:spacing w:after="200" w:line="240" w:lineRule="auto"/>
        <w:jc w:val="both"/>
        <w:rPr>
          <w:rFonts w:ascii="Simplified Arabic" w:eastAsia="Calibri" w:hAnsi="Simplified Arabic" w:cs="Simplified Arabic"/>
          <w:sz w:val="28"/>
          <w:szCs w:val="28"/>
          <w:rtl/>
          <w:lang w:bidi="ar-JO"/>
        </w:rPr>
      </w:pPr>
    </w:p>
    <w:p w:rsidR="00C415AF" w:rsidRPr="002E4B33" w:rsidRDefault="00C415AF" w:rsidP="002E4B33">
      <w:pPr>
        <w:bidi/>
        <w:spacing w:after="200" w:line="240" w:lineRule="auto"/>
        <w:jc w:val="both"/>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lastRenderedPageBreak/>
        <w:t xml:space="preserve">التي تنص في بعض فقراتها على ما </w:t>
      </w:r>
      <w:r w:rsidR="002E4B33" w:rsidRPr="002E4B33">
        <w:rPr>
          <w:rFonts w:ascii="Simplified Arabic" w:eastAsia="Calibri" w:hAnsi="Simplified Arabic" w:cs="Simplified Arabic" w:hint="cs"/>
          <w:sz w:val="28"/>
          <w:szCs w:val="28"/>
          <w:rtl/>
          <w:lang w:bidi="ar-JO"/>
        </w:rPr>
        <w:t>يلي</w:t>
      </w:r>
      <w:r w:rsidR="002E4B33" w:rsidRPr="002E4B33">
        <w:rPr>
          <w:rFonts w:ascii="Simplified Arabic" w:eastAsia="Calibri" w:hAnsi="Simplified Arabic" w:cs="Simplified Arabic"/>
          <w:sz w:val="28"/>
          <w:szCs w:val="28"/>
          <w:lang w:bidi="ar-JO"/>
        </w:rPr>
        <w:t>:</w:t>
      </w:r>
    </w:p>
    <w:p w:rsidR="00C415AF" w:rsidRDefault="00C415AF" w:rsidP="002E4B33">
      <w:pPr>
        <w:bidi/>
        <w:spacing w:after="200" w:line="240" w:lineRule="auto"/>
        <w:jc w:val="both"/>
        <w:rPr>
          <w:sz w:val="36"/>
          <w:szCs w:val="36"/>
          <w:rtl/>
          <w:lang w:bidi="ar-JO"/>
        </w:rPr>
      </w:pPr>
      <w:r w:rsidRPr="002E4B33">
        <w:rPr>
          <w:rFonts w:ascii="Simplified Arabic" w:eastAsia="Calibri" w:hAnsi="Simplified Arabic" w:cs="Simplified Arabic"/>
          <w:sz w:val="28"/>
          <w:szCs w:val="28"/>
          <w:rtl/>
          <w:lang w:bidi="ar-JO"/>
        </w:rPr>
        <w:t xml:space="preserve"> تعزيز مهارات العيش المستقل والاعتماد على الذات للأشخاص ذوي الإعاقة، من خلال توفير برامج العلاج الطبيعي والعلاج الوظيفي والإرشاد النفسي والتدريب على مهارات الحياة اليومية وفن الحركة والتنقل وتعديل السلوك، وتعزيز مفهوم خدمة المرافق الشخصي للأشخاص ذوي الإعاقة وتشجيع الجهات التطوعية على تطبيقه ضمن برامجها ونشاطاتها</w:t>
      </w:r>
      <w:r w:rsidRPr="00C415AF">
        <w:rPr>
          <w:sz w:val="36"/>
          <w:szCs w:val="36"/>
          <w:rtl/>
          <w:lang w:bidi="ar-JO"/>
        </w:rPr>
        <w:t>.</w:t>
      </w:r>
    </w:p>
    <w:p w:rsidR="002E4B33" w:rsidRDefault="002E4B33" w:rsidP="002E4B33">
      <w:pPr>
        <w:bidi/>
        <w:rPr>
          <w:rFonts w:ascii="Calibri" w:hAnsi="Arial" w:cs="Arial"/>
          <w:color w:val="000000"/>
          <w:kern w:val="24"/>
          <w:sz w:val="36"/>
          <w:szCs w:val="36"/>
          <w:u w:val="single"/>
          <w:rtl/>
          <w:lang w:bidi="ar-JO"/>
        </w:rPr>
      </w:pPr>
      <w:r w:rsidRPr="002E4B33">
        <w:rPr>
          <w:rFonts w:ascii="Calibri" w:hAnsi="Arial" w:cs="Arial"/>
          <w:color w:val="000000"/>
          <w:kern w:val="24"/>
          <w:sz w:val="36"/>
          <w:szCs w:val="36"/>
          <w:u w:val="single"/>
          <w:rtl/>
          <w:lang w:bidi="ar-JO"/>
        </w:rPr>
        <w:t xml:space="preserve">وضع المؤسسات </w:t>
      </w:r>
      <w:proofErr w:type="spellStart"/>
      <w:r w:rsidRPr="002E4B33">
        <w:rPr>
          <w:rFonts w:ascii="Calibri" w:hAnsi="Arial" w:cs="Arial"/>
          <w:color w:val="000000"/>
          <w:kern w:val="24"/>
          <w:sz w:val="36"/>
          <w:szCs w:val="36"/>
          <w:u w:val="single"/>
          <w:rtl/>
          <w:lang w:bidi="ar-JO"/>
        </w:rPr>
        <w:t>الإيوائية</w:t>
      </w:r>
      <w:proofErr w:type="spellEnd"/>
      <w:r w:rsidRPr="002E4B33">
        <w:rPr>
          <w:rFonts w:ascii="Calibri" w:hAnsi="Arial" w:cs="Arial"/>
          <w:color w:val="000000"/>
          <w:kern w:val="24"/>
          <w:sz w:val="36"/>
          <w:szCs w:val="36"/>
          <w:u w:val="single"/>
          <w:rtl/>
          <w:lang w:bidi="ar-JO"/>
        </w:rPr>
        <w:t xml:space="preserve"> في الأردن</w:t>
      </w:r>
      <w:r>
        <w:rPr>
          <w:rFonts w:ascii="Calibri" w:hAnsi="Arial" w:cs="Arial" w:hint="cs"/>
          <w:color w:val="000000"/>
          <w:kern w:val="24"/>
          <w:sz w:val="36"/>
          <w:szCs w:val="36"/>
          <w:u w:val="single"/>
          <w:rtl/>
          <w:lang w:bidi="ar-JO"/>
        </w:rPr>
        <w:t>:</w:t>
      </w:r>
    </w:p>
    <w:p w:rsidR="002E4B33" w:rsidRDefault="002E4B33" w:rsidP="002E4B33">
      <w:pPr>
        <w:bidi/>
        <w:rPr>
          <w:sz w:val="36"/>
          <w:szCs w:val="36"/>
          <w:lang w:bidi="ar-JO"/>
        </w:rPr>
      </w:pPr>
      <w:r>
        <w:rPr>
          <w:noProof/>
          <w:sz w:val="36"/>
          <w:szCs w:val="36"/>
        </w:rPr>
        <w:drawing>
          <wp:inline distT="0" distB="0" distL="0" distR="0" wp14:anchorId="34DAE349">
            <wp:extent cx="612076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1981200"/>
                    </a:xfrm>
                    <a:prstGeom prst="rect">
                      <a:avLst/>
                    </a:prstGeom>
                    <a:noFill/>
                  </pic:spPr>
                </pic:pic>
              </a:graphicData>
            </a:graphic>
          </wp:inline>
        </w:drawing>
      </w:r>
    </w:p>
    <w:p w:rsidR="002E4B33" w:rsidRDefault="002E4B33" w:rsidP="002E4B33">
      <w:pPr>
        <w:bidi/>
        <w:jc w:val="center"/>
        <w:rPr>
          <w:sz w:val="36"/>
          <w:szCs w:val="36"/>
          <w:lang w:bidi="ar-JO"/>
        </w:rPr>
      </w:pPr>
      <w:r>
        <w:rPr>
          <w:noProof/>
          <w:sz w:val="36"/>
          <w:szCs w:val="36"/>
        </w:rPr>
        <w:drawing>
          <wp:inline distT="0" distB="0" distL="0" distR="0" wp14:anchorId="3B64446A" wp14:editId="10A16A6E">
            <wp:extent cx="3523615" cy="11398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3615" cy="1139825"/>
                    </a:xfrm>
                    <a:prstGeom prst="rect">
                      <a:avLst/>
                    </a:prstGeom>
                    <a:noFill/>
                  </pic:spPr>
                </pic:pic>
              </a:graphicData>
            </a:graphic>
          </wp:inline>
        </w:drawing>
      </w:r>
    </w:p>
    <w:p w:rsidR="002E4B33" w:rsidRDefault="002E4B33" w:rsidP="002E4B33">
      <w:pPr>
        <w:bidi/>
        <w:rPr>
          <w:sz w:val="36"/>
          <w:szCs w:val="36"/>
          <w:rtl/>
          <w:lang w:bidi="ar-JO"/>
        </w:rPr>
      </w:pPr>
    </w:p>
    <w:p w:rsidR="002E4B33" w:rsidRPr="002E4B33" w:rsidRDefault="002E4B33" w:rsidP="002E4B33">
      <w:pPr>
        <w:bidi/>
        <w:rPr>
          <w:sz w:val="36"/>
          <w:szCs w:val="36"/>
          <w:u w:val="single"/>
          <w:rtl/>
          <w:lang w:bidi="ar-JO"/>
        </w:rPr>
      </w:pPr>
      <w:r w:rsidRPr="002E4B33">
        <w:rPr>
          <w:rFonts w:hint="cs"/>
          <w:sz w:val="36"/>
          <w:szCs w:val="36"/>
          <w:u w:val="single"/>
          <w:rtl/>
          <w:lang w:bidi="ar-JO"/>
        </w:rPr>
        <w:t>أهداف الاستراتيجية الوطنية لبدائل الايواء:</w:t>
      </w:r>
    </w:p>
    <w:p w:rsidR="002E4B33" w:rsidRPr="002E4B33" w:rsidRDefault="002E4B33" w:rsidP="002E4B33">
      <w:p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lang w:bidi="ar-JO"/>
        </w:rPr>
        <w:t>1.</w:t>
      </w:r>
      <w:r w:rsidRPr="002E4B33">
        <w:rPr>
          <w:rFonts w:ascii="Simplified Arabic" w:eastAsia="Calibri" w:hAnsi="Simplified Arabic" w:cs="Simplified Arabic"/>
          <w:sz w:val="28"/>
          <w:szCs w:val="28"/>
          <w:rtl/>
          <w:lang w:bidi="ar-JO"/>
        </w:rPr>
        <w:t xml:space="preserve">إيجاد واقع أفضل للأشخاص ذوي </w:t>
      </w:r>
      <w:proofErr w:type="gramStart"/>
      <w:r w:rsidRPr="002E4B33">
        <w:rPr>
          <w:rFonts w:ascii="Simplified Arabic" w:eastAsia="Calibri" w:hAnsi="Simplified Arabic" w:cs="Simplified Arabic"/>
          <w:sz w:val="28"/>
          <w:szCs w:val="28"/>
          <w:rtl/>
          <w:lang w:bidi="ar-JO"/>
        </w:rPr>
        <w:t>الإعاقة</w:t>
      </w:r>
      <w:r w:rsidRPr="002E4B33">
        <w:rPr>
          <w:rFonts w:ascii="Simplified Arabic" w:eastAsia="Calibri" w:hAnsi="Simplified Arabic" w:cs="Simplified Arabic"/>
          <w:sz w:val="28"/>
          <w:szCs w:val="28"/>
          <w:lang w:bidi="ar-JO"/>
        </w:rPr>
        <w:t xml:space="preserve"> .</w:t>
      </w:r>
      <w:proofErr w:type="gramEnd"/>
    </w:p>
    <w:p w:rsidR="002E4B33" w:rsidRPr="002E4B33" w:rsidRDefault="002E4B33" w:rsidP="002E4B33">
      <w:p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lang w:bidi="ar-JO"/>
        </w:rPr>
        <w:t>2.</w:t>
      </w:r>
      <w:r w:rsidRPr="002E4B33">
        <w:rPr>
          <w:rFonts w:ascii="Simplified Arabic" w:eastAsia="Calibri" w:hAnsi="Simplified Arabic" w:cs="Simplified Arabic"/>
          <w:sz w:val="28"/>
          <w:szCs w:val="28"/>
          <w:rtl/>
          <w:lang w:bidi="ar-JO"/>
        </w:rPr>
        <w:t xml:space="preserve">إنهاء وتحويل المنظومة </w:t>
      </w:r>
      <w:proofErr w:type="spellStart"/>
      <w:r w:rsidRPr="002E4B33">
        <w:rPr>
          <w:rFonts w:ascii="Simplified Arabic" w:eastAsia="Calibri" w:hAnsi="Simplified Arabic" w:cs="Simplified Arabic"/>
          <w:sz w:val="28"/>
          <w:szCs w:val="28"/>
          <w:rtl/>
          <w:lang w:bidi="ar-JO"/>
        </w:rPr>
        <w:t>الإيوائية</w:t>
      </w:r>
      <w:proofErr w:type="spellEnd"/>
      <w:r w:rsidRPr="002E4B33">
        <w:rPr>
          <w:rFonts w:ascii="Simplified Arabic" w:eastAsia="Calibri" w:hAnsi="Simplified Arabic" w:cs="Simplified Arabic"/>
          <w:sz w:val="28"/>
          <w:szCs w:val="28"/>
          <w:rtl/>
          <w:lang w:bidi="ar-JO"/>
        </w:rPr>
        <w:t xml:space="preserve"> في الأردن إلى منظومة دامجة</w:t>
      </w:r>
      <w:r w:rsidRPr="002E4B33">
        <w:rPr>
          <w:rFonts w:ascii="Simplified Arabic" w:eastAsia="Calibri" w:hAnsi="Simplified Arabic" w:cs="Simplified Arabic"/>
          <w:sz w:val="28"/>
          <w:szCs w:val="28"/>
          <w:lang w:bidi="ar-JO"/>
        </w:rPr>
        <w:t>.</w:t>
      </w:r>
    </w:p>
    <w:p w:rsidR="002E4B33" w:rsidRDefault="002E4B33" w:rsidP="002E4B33">
      <w:p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 xml:space="preserve"> 3. تغيير مستدام وطويل الأمد يستند إلى حماية الأشخاص ذوي الإعاقة وأفضل الممارسات العالمية في عملية إصلاح أنظمة الرعاية.</w:t>
      </w:r>
    </w:p>
    <w:p w:rsidR="002E4B33" w:rsidRDefault="002E4B33" w:rsidP="002E4B33">
      <w:pPr>
        <w:bidi/>
        <w:spacing w:after="200" w:line="240" w:lineRule="auto"/>
        <w:rPr>
          <w:rFonts w:ascii="Simplified Arabic" w:eastAsia="Calibri" w:hAnsi="Simplified Arabic" w:cs="Simplified Arabic"/>
          <w:sz w:val="28"/>
          <w:szCs w:val="28"/>
          <w:rtl/>
          <w:lang w:bidi="ar-JO"/>
        </w:rPr>
      </w:pPr>
    </w:p>
    <w:p w:rsidR="002E4B33" w:rsidRDefault="002E4B33" w:rsidP="002E4B33">
      <w:pPr>
        <w:bidi/>
        <w:rPr>
          <w:rFonts w:hint="cs"/>
          <w:sz w:val="36"/>
          <w:szCs w:val="36"/>
          <w:u w:val="single"/>
          <w:rtl/>
          <w:lang w:bidi="ar-JO"/>
        </w:rPr>
      </w:pPr>
      <w:r w:rsidRPr="002E4B33">
        <w:rPr>
          <w:sz w:val="36"/>
          <w:szCs w:val="36"/>
          <w:u w:val="single"/>
          <w:rtl/>
          <w:lang w:bidi="ar-JO"/>
        </w:rPr>
        <w:lastRenderedPageBreak/>
        <w:t xml:space="preserve">مبررات تحويل المنظومة </w:t>
      </w:r>
      <w:proofErr w:type="spellStart"/>
      <w:r w:rsidRPr="002E4B33">
        <w:rPr>
          <w:sz w:val="36"/>
          <w:szCs w:val="36"/>
          <w:u w:val="single"/>
          <w:rtl/>
          <w:lang w:bidi="ar-JO"/>
        </w:rPr>
        <w:t>الإيوائية</w:t>
      </w:r>
      <w:proofErr w:type="spellEnd"/>
      <w:r w:rsidRPr="002E4B33">
        <w:rPr>
          <w:sz w:val="36"/>
          <w:szCs w:val="36"/>
          <w:u w:val="single"/>
          <w:rtl/>
          <w:lang w:bidi="ar-JO"/>
        </w:rPr>
        <w:t xml:space="preserve"> إلى منظومة دامجة</w:t>
      </w:r>
      <w:r>
        <w:rPr>
          <w:rFonts w:hint="cs"/>
          <w:sz w:val="36"/>
          <w:szCs w:val="36"/>
          <w:u w:val="single"/>
          <w:rtl/>
          <w:lang w:bidi="ar-JO"/>
        </w:rPr>
        <w:t xml:space="preserve">: </w:t>
      </w:r>
    </w:p>
    <w:p w:rsidR="002E4B33" w:rsidRPr="002E4B33" w:rsidRDefault="002E4B33" w:rsidP="002E4B33">
      <w:pPr>
        <w:pStyle w:val="ListParagraph"/>
        <w:numPr>
          <w:ilvl w:val="0"/>
          <w:numId w:val="1"/>
        </w:num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 xml:space="preserve">المنظومة </w:t>
      </w:r>
      <w:proofErr w:type="spellStart"/>
      <w:r w:rsidRPr="002E4B33">
        <w:rPr>
          <w:rFonts w:ascii="Simplified Arabic" w:eastAsia="Calibri" w:hAnsi="Simplified Arabic" w:cs="Simplified Arabic"/>
          <w:sz w:val="28"/>
          <w:szCs w:val="28"/>
          <w:rtl/>
          <w:lang w:bidi="ar-JO"/>
        </w:rPr>
        <w:t>الإيوائية</w:t>
      </w:r>
      <w:proofErr w:type="spellEnd"/>
      <w:r w:rsidRPr="002E4B33">
        <w:rPr>
          <w:rFonts w:ascii="Simplified Arabic" w:eastAsia="Calibri" w:hAnsi="Simplified Arabic" w:cs="Simplified Arabic"/>
          <w:sz w:val="28"/>
          <w:szCs w:val="28"/>
          <w:rtl/>
          <w:lang w:bidi="ar-JO"/>
        </w:rPr>
        <w:t xml:space="preserve"> تتعارض جملة وتفصيلاً مع جوهر حقوق الإنسان والحريات الأساسية</w:t>
      </w:r>
      <w:r w:rsidRPr="002E4B33">
        <w:rPr>
          <w:rFonts w:ascii="Simplified Arabic" w:eastAsia="Calibri" w:hAnsi="Simplified Arabic" w:cs="Simplified Arabic"/>
          <w:sz w:val="28"/>
          <w:szCs w:val="28"/>
          <w:lang w:bidi="ar-JO"/>
        </w:rPr>
        <w:t xml:space="preserve">. </w:t>
      </w:r>
    </w:p>
    <w:p w:rsidR="002E4B33" w:rsidRPr="002E4B33" w:rsidRDefault="002E4B33" w:rsidP="002E4B33">
      <w:pPr>
        <w:pStyle w:val="ListParagraph"/>
        <w:numPr>
          <w:ilvl w:val="0"/>
          <w:numId w:val="1"/>
        </w:num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 xml:space="preserve">المنظومة </w:t>
      </w:r>
      <w:proofErr w:type="spellStart"/>
      <w:r w:rsidRPr="002E4B33">
        <w:rPr>
          <w:rFonts w:ascii="Simplified Arabic" w:eastAsia="Calibri" w:hAnsi="Simplified Arabic" w:cs="Simplified Arabic"/>
          <w:sz w:val="28"/>
          <w:szCs w:val="28"/>
          <w:rtl/>
          <w:lang w:bidi="ar-JO"/>
        </w:rPr>
        <w:t>الإيوائية</w:t>
      </w:r>
      <w:proofErr w:type="spellEnd"/>
      <w:r w:rsidRPr="002E4B33">
        <w:rPr>
          <w:rFonts w:ascii="Simplified Arabic" w:eastAsia="Calibri" w:hAnsi="Simplified Arabic" w:cs="Simplified Arabic"/>
          <w:sz w:val="28"/>
          <w:szCs w:val="28"/>
          <w:rtl/>
          <w:lang w:bidi="ar-JO"/>
        </w:rPr>
        <w:t xml:space="preserve"> ضارة بصحة الأشخاص ذوي الإعاقة وتقييدية وعازلة لا تراعي التنوع والاختلاف ومتطلبات الأفراد للعيش ضمن مجتمعات منفتحة</w:t>
      </w:r>
      <w:r w:rsidRPr="002E4B33">
        <w:rPr>
          <w:rFonts w:ascii="Simplified Arabic" w:eastAsia="Calibri" w:hAnsi="Simplified Arabic" w:cs="Simplified Arabic"/>
          <w:sz w:val="28"/>
          <w:szCs w:val="28"/>
          <w:lang w:bidi="ar-JO"/>
        </w:rPr>
        <w:t>.</w:t>
      </w:r>
    </w:p>
    <w:p w:rsidR="002E4B33" w:rsidRPr="002E4B33" w:rsidRDefault="002E4B33" w:rsidP="002E4B33">
      <w:pPr>
        <w:pStyle w:val="ListParagraph"/>
        <w:numPr>
          <w:ilvl w:val="0"/>
          <w:numId w:val="1"/>
        </w:num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 xml:space="preserve">وجود الأشخاص ذوي الإعاقة مع أسرهم وداخل مجتمعهم </w:t>
      </w:r>
      <w:r w:rsidRPr="002E4B33">
        <w:rPr>
          <w:rFonts w:ascii="Simplified Arabic" w:eastAsia="Calibri" w:hAnsi="Simplified Arabic" w:cs="Simplified Arabic" w:hint="cs"/>
          <w:sz w:val="28"/>
          <w:szCs w:val="28"/>
          <w:rtl/>
          <w:lang w:bidi="ar-JO"/>
        </w:rPr>
        <w:t>تمكنهم من</w:t>
      </w:r>
      <w:r w:rsidRPr="002E4B33">
        <w:rPr>
          <w:rFonts w:ascii="Simplified Arabic" w:eastAsia="Calibri" w:hAnsi="Simplified Arabic" w:cs="Simplified Arabic"/>
          <w:sz w:val="28"/>
          <w:szCs w:val="28"/>
          <w:rtl/>
          <w:lang w:bidi="ar-JO"/>
        </w:rPr>
        <w:t xml:space="preserve"> العيش باستقلالية على أساس من المساواة مع الآخرين</w:t>
      </w:r>
      <w:r w:rsidRPr="002E4B33">
        <w:rPr>
          <w:rFonts w:ascii="Simplified Arabic" w:eastAsia="Calibri" w:hAnsi="Simplified Arabic" w:cs="Simplified Arabic"/>
          <w:sz w:val="28"/>
          <w:szCs w:val="28"/>
          <w:lang w:bidi="ar-JO"/>
        </w:rPr>
        <w:t xml:space="preserve">. </w:t>
      </w:r>
    </w:p>
    <w:p w:rsidR="002E4B33" w:rsidRDefault="002E4B33" w:rsidP="002E4B33">
      <w:pPr>
        <w:pStyle w:val="ListParagraph"/>
        <w:numPr>
          <w:ilvl w:val="0"/>
          <w:numId w:val="1"/>
        </w:numPr>
        <w:bidi/>
        <w:spacing w:after="200" w:line="240" w:lineRule="auto"/>
        <w:rPr>
          <w:rFonts w:ascii="Simplified Arabic" w:eastAsia="Calibri" w:hAnsi="Simplified Arabic" w:cs="Simplified Arabic"/>
          <w:sz w:val="28"/>
          <w:szCs w:val="28"/>
          <w:lang w:bidi="ar-JO"/>
        </w:rPr>
      </w:pPr>
      <w:r w:rsidRPr="002E4B33">
        <w:rPr>
          <w:rFonts w:ascii="Simplified Arabic" w:eastAsia="Calibri" w:hAnsi="Simplified Arabic" w:cs="Simplified Arabic"/>
          <w:sz w:val="28"/>
          <w:szCs w:val="28"/>
          <w:rtl/>
          <w:lang w:bidi="ar-JO"/>
        </w:rPr>
        <w:t xml:space="preserve">المنظومة الرعائية </w:t>
      </w:r>
      <w:proofErr w:type="spellStart"/>
      <w:r w:rsidRPr="002E4B33">
        <w:rPr>
          <w:rFonts w:ascii="Simplified Arabic" w:eastAsia="Calibri" w:hAnsi="Simplified Arabic" w:cs="Simplified Arabic"/>
          <w:sz w:val="28"/>
          <w:szCs w:val="28"/>
          <w:rtl/>
          <w:lang w:bidi="ar-JO"/>
        </w:rPr>
        <w:t>الإيوائية</w:t>
      </w:r>
      <w:proofErr w:type="spellEnd"/>
      <w:r w:rsidRPr="002E4B33">
        <w:rPr>
          <w:rFonts w:ascii="Simplified Arabic" w:eastAsia="Calibri" w:hAnsi="Simplified Arabic" w:cs="Simplified Arabic"/>
          <w:sz w:val="28"/>
          <w:szCs w:val="28"/>
          <w:rtl/>
          <w:lang w:bidi="ar-JO"/>
        </w:rPr>
        <w:t xml:space="preserve"> مكلفة مادياً.</w:t>
      </w:r>
    </w:p>
    <w:p w:rsidR="002E4B33" w:rsidRDefault="002E4B33" w:rsidP="002E4B33">
      <w:pPr>
        <w:bidi/>
        <w:rPr>
          <w:rFonts w:hint="cs"/>
          <w:sz w:val="36"/>
          <w:szCs w:val="36"/>
          <w:u w:val="single"/>
          <w:rtl/>
          <w:lang w:bidi="ar-JO"/>
        </w:rPr>
      </w:pPr>
      <w:r w:rsidRPr="002E4B33">
        <w:rPr>
          <w:sz w:val="36"/>
          <w:szCs w:val="36"/>
          <w:u w:val="single"/>
          <w:rtl/>
          <w:lang w:bidi="ar-JO"/>
        </w:rPr>
        <w:t>محاور الاستراتيجية</w:t>
      </w:r>
      <w:r>
        <w:rPr>
          <w:rFonts w:hint="cs"/>
          <w:sz w:val="36"/>
          <w:szCs w:val="36"/>
          <w:u w:val="single"/>
          <w:rtl/>
          <w:lang w:bidi="ar-JO"/>
        </w:rPr>
        <w:t xml:space="preserve">: </w:t>
      </w:r>
    </w:p>
    <w:p w:rsidR="002E4B33" w:rsidRPr="002E4B33" w:rsidRDefault="002E4B33" w:rsidP="002E4B33">
      <w:pPr>
        <w:bidi/>
        <w:rPr>
          <w:sz w:val="36"/>
          <w:szCs w:val="36"/>
          <w:rtl/>
          <w:lang w:bidi="ar-JO"/>
        </w:rPr>
      </w:pPr>
      <w:r w:rsidRPr="002E4B33">
        <w:rPr>
          <w:sz w:val="36"/>
          <w:szCs w:val="36"/>
          <w:rtl/>
          <w:lang w:bidi="ar-JO"/>
        </w:rPr>
        <w:t xml:space="preserve">المحور </w:t>
      </w:r>
      <w:r w:rsidRPr="002E4B33">
        <w:rPr>
          <w:rFonts w:hint="cs"/>
          <w:sz w:val="36"/>
          <w:szCs w:val="36"/>
          <w:rtl/>
          <w:lang w:bidi="ar-JO"/>
        </w:rPr>
        <w:t>الأول: توفير</w:t>
      </w:r>
      <w:r w:rsidRPr="002E4B33">
        <w:rPr>
          <w:sz w:val="36"/>
          <w:szCs w:val="36"/>
          <w:rtl/>
          <w:lang w:bidi="ar-JO"/>
        </w:rPr>
        <w:t xml:space="preserve"> البيئة التشريعية والادارية والموارد اللازمة للتنفيذ</w:t>
      </w:r>
    </w:p>
    <w:p w:rsidR="002E4B33" w:rsidRPr="002E4B33" w:rsidRDefault="002E4B33" w:rsidP="002E4B33">
      <w:pPr>
        <w:pStyle w:val="ListParagraph"/>
        <w:numPr>
          <w:ilvl w:val="0"/>
          <w:numId w:val="1"/>
        </w:num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 xml:space="preserve">تشكيل وحدة إدارية تتولى مهام تنفيذ </w:t>
      </w:r>
      <w:r w:rsidRPr="002E4B33">
        <w:rPr>
          <w:rFonts w:ascii="Simplified Arabic" w:eastAsia="Calibri" w:hAnsi="Simplified Arabic" w:cs="Simplified Arabic" w:hint="cs"/>
          <w:sz w:val="28"/>
          <w:szCs w:val="28"/>
          <w:rtl/>
          <w:lang w:bidi="ar-JO"/>
        </w:rPr>
        <w:t>الخطة</w:t>
      </w:r>
      <w:r w:rsidRPr="002E4B33">
        <w:rPr>
          <w:rFonts w:ascii="Simplified Arabic" w:eastAsia="Calibri" w:hAnsi="Simplified Arabic" w:cs="Simplified Arabic"/>
          <w:sz w:val="28"/>
          <w:szCs w:val="28"/>
          <w:lang w:bidi="ar-JO"/>
        </w:rPr>
        <w:t xml:space="preserve">. </w:t>
      </w:r>
    </w:p>
    <w:p w:rsidR="002E4B33" w:rsidRPr="002E4B33" w:rsidRDefault="002E4B33" w:rsidP="002E4B33">
      <w:pPr>
        <w:pStyle w:val="ListParagraph"/>
        <w:numPr>
          <w:ilvl w:val="0"/>
          <w:numId w:val="1"/>
        </w:num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 xml:space="preserve">إعداد خطة اتصال وكسب </w:t>
      </w:r>
      <w:r w:rsidRPr="002E4B33">
        <w:rPr>
          <w:rFonts w:ascii="Simplified Arabic" w:eastAsia="Calibri" w:hAnsi="Simplified Arabic" w:cs="Simplified Arabic" w:hint="cs"/>
          <w:sz w:val="28"/>
          <w:szCs w:val="28"/>
          <w:rtl/>
          <w:lang w:bidi="ar-JO"/>
        </w:rPr>
        <w:t>تأييد</w:t>
      </w:r>
      <w:r w:rsidRPr="002E4B33">
        <w:rPr>
          <w:rFonts w:ascii="Simplified Arabic" w:eastAsia="Calibri" w:hAnsi="Simplified Arabic" w:cs="Simplified Arabic"/>
          <w:sz w:val="28"/>
          <w:szCs w:val="28"/>
          <w:lang w:bidi="ar-JO"/>
        </w:rPr>
        <w:t xml:space="preserve">. </w:t>
      </w:r>
    </w:p>
    <w:p w:rsidR="002E4B33" w:rsidRPr="002E4B33" w:rsidRDefault="002E4B33" w:rsidP="002E4B33">
      <w:pPr>
        <w:pStyle w:val="ListParagraph"/>
        <w:numPr>
          <w:ilvl w:val="0"/>
          <w:numId w:val="1"/>
        </w:num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hint="cs"/>
          <w:sz w:val="28"/>
          <w:szCs w:val="28"/>
          <w:rtl/>
          <w:lang w:bidi="ar-JO"/>
        </w:rPr>
        <w:t>مراجعة وتعديل</w:t>
      </w:r>
      <w:r w:rsidRPr="002E4B33">
        <w:rPr>
          <w:rFonts w:ascii="Simplified Arabic" w:eastAsia="Calibri" w:hAnsi="Simplified Arabic" w:cs="Simplified Arabic"/>
          <w:sz w:val="28"/>
          <w:szCs w:val="28"/>
          <w:rtl/>
          <w:lang w:bidi="ar-JO"/>
        </w:rPr>
        <w:t xml:space="preserve"> المنظومة التشريعية ذات الصلة ببدائل </w:t>
      </w:r>
      <w:r w:rsidRPr="002E4B33">
        <w:rPr>
          <w:rFonts w:ascii="Simplified Arabic" w:eastAsia="Calibri" w:hAnsi="Simplified Arabic" w:cs="Simplified Arabic" w:hint="cs"/>
          <w:sz w:val="28"/>
          <w:szCs w:val="28"/>
          <w:rtl/>
          <w:lang w:bidi="ar-JO"/>
        </w:rPr>
        <w:t>الايواء</w:t>
      </w:r>
      <w:r w:rsidRPr="002E4B33">
        <w:rPr>
          <w:rFonts w:ascii="Simplified Arabic" w:eastAsia="Calibri" w:hAnsi="Simplified Arabic" w:cs="Simplified Arabic"/>
          <w:sz w:val="28"/>
          <w:szCs w:val="28"/>
          <w:lang w:bidi="ar-JO"/>
        </w:rPr>
        <w:t xml:space="preserve">. </w:t>
      </w:r>
    </w:p>
    <w:p w:rsidR="002E4B33" w:rsidRPr="002E4B33" w:rsidRDefault="002E4B33" w:rsidP="002E4B33">
      <w:pPr>
        <w:pStyle w:val="ListParagraph"/>
        <w:numPr>
          <w:ilvl w:val="0"/>
          <w:numId w:val="1"/>
        </w:num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 xml:space="preserve">تصميم خطة </w:t>
      </w:r>
      <w:r w:rsidRPr="002E4B33">
        <w:rPr>
          <w:rFonts w:ascii="Simplified Arabic" w:eastAsia="Calibri" w:hAnsi="Simplified Arabic" w:cs="Simplified Arabic" w:hint="cs"/>
          <w:sz w:val="28"/>
          <w:szCs w:val="28"/>
          <w:rtl/>
          <w:lang w:bidi="ar-JO"/>
        </w:rPr>
        <w:t>تنفيذية مقسمة</w:t>
      </w:r>
      <w:r w:rsidRPr="002E4B33">
        <w:rPr>
          <w:rFonts w:ascii="Simplified Arabic" w:eastAsia="Calibri" w:hAnsi="Simplified Arabic" w:cs="Simplified Arabic"/>
          <w:sz w:val="28"/>
          <w:szCs w:val="28"/>
          <w:rtl/>
          <w:lang w:bidi="ar-JO"/>
        </w:rPr>
        <w:t xml:space="preserve"> إلى ثلاث </w:t>
      </w:r>
      <w:r w:rsidRPr="002E4B33">
        <w:rPr>
          <w:rFonts w:ascii="Simplified Arabic" w:eastAsia="Calibri" w:hAnsi="Simplified Arabic" w:cs="Simplified Arabic" w:hint="cs"/>
          <w:sz w:val="28"/>
          <w:szCs w:val="28"/>
          <w:rtl/>
          <w:lang w:bidi="ar-JO"/>
        </w:rPr>
        <w:t>مراحل فترة</w:t>
      </w:r>
      <w:r w:rsidRPr="002E4B33">
        <w:rPr>
          <w:rFonts w:ascii="Simplified Arabic" w:eastAsia="Calibri" w:hAnsi="Simplified Arabic" w:cs="Simplified Arabic"/>
          <w:sz w:val="28"/>
          <w:szCs w:val="28"/>
          <w:rtl/>
          <w:lang w:bidi="ar-JO"/>
        </w:rPr>
        <w:t xml:space="preserve"> كل مرحلة 3 </w:t>
      </w:r>
      <w:r w:rsidRPr="002E4B33">
        <w:rPr>
          <w:rFonts w:ascii="Simplified Arabic" w:eastAsia="Calibri" w:hAnsi="Simplified Arabic" w:cs="Simplified Arabic" w:hint="cs"/>
          <w:sz w:val="28"/>
          <w:szCs w:val="28"/>
          <w:rtl/>
          <w:lang w:bidi="ar-JO"/>
        </w:rPr>
        <w:t>سنوات</w:t>
      </w:r>
      <w:r w:rsidRPr="002E4B33">
        <w:rPr>
          <w:rFonts w:ascii="Simplified Arabic" w:eastAsia="Calibri" w:hAnsi="Simplified Arabic" w:cs="Simplified Arabic"/>
          <w:sz w:val="28"/>
          <w:szCs w:val="28"/>
          <w:lang w:bidi="ar-JO"/>
        </w:rPr>
        <w:t>.</w:t>
      </w:r>
    </w:p>
    <w:p w:rsidR="002E4B33" w:rsidRDefault="002E4B33" w:rsidP="002E4B33">
      <w:pPr>
        <w:pStyle w:val="ListParagraph"/>
        <w:numPr>
          <w:ilvl w:val="0"/>
          <w:numId w:val="1"/>
        </w:numPr>
        <w:bidi/>
        <w:spacing w:after="200" w:line="240" w:lineRule="auto"/>
        <w:rPr>
          <w:rFonts w:ascii="Simplified Arabic" w:eastAsia="Calibri" w:hAnsi="Simplified Arabic" w:cs="Simplified Arabic"/>
          <w:sz w:val="28"/>
          <w:szCs w:val="28"/>
          <w:lang w:bidi="ar-JO"/>
        </w:rPr>
      </w:pPr>
      <w:r w:rsidRPr="002E4B33">
        <w:rPr>
          <w:rFonts w:ascii="Simplified Arabic" w:eastAsia="Calibri" w:hAnsi="Simplified Arabic" w:cs="Simplified Arabic"/>
          <w:sz w:val="28"/>
          <w:szCs w:val="28"/>
          <w:rtl/>
          <w:lang w:bidi="ar-JO"/>
        </w:rPr>
        <w:t xml:space="preserve">إعداد موازنة مستقلة لكل مرحلة تشمل </w:t>
      </w:r>
      <w:r w:rsidRPr="002E4B33">
        <w:rPr>
          <w:rFonts w:ascii="Simplified Arabic" w:eastAsia="Calibri" w:hAnsi="Simplified Arabic" w:cs="Simplified Arabic" w:hint="cs"/>
          <w:sz w:val="28"/>
          <w:szCs w:val="28"/>
          <w:rtl/>
          <w:lang w:bidi="ar-JO"/>
        </w:rPr>
        <w:t>(تحليل</w:t>
      </w:r>
      <w:r w:rsidRPr="002E4B33">
        <w:rPr>
          <w:rFonts w:ascii="Simplified Arabic" w:eastAsia="Calibri" w:hAnsi="Simplified Arabic" w:cs="Simplified Arabic"/>
          <w:sz w:val="28"/>
          <w:szCs w:val="28"/>
          <w:rtl/>
          <w:lang w:bidi="ar-JO"/>
        </w:rPr>
        <w:t xml:space="preserve"> </w:t>
      </w:r>
      <w:r w:rsidRPr="002E4B33">
        <w:rPr>
          <w:rFonts w:ascii="Simplified Arabic" w:eastAsia="Calibri" w:hAnsi="Simplified Arabic" w:cs="Simplified Arabic" w:hint="cs"/>
          <w:sz w:val="28"/>
          <w:szCs w:val="28"/>
          <w:rtl/>
          <w:lang w:bidi="ar-JO"/>
        </w:rPr>
        <w:t>البيانات،</w:t>
      </w:r>
      <w:r w:rsidRPr="002E4B33">
        <w:rPr>
          <w:rFonts w:ascii="Simplified Arabic" w:eastAsia="Calibri" w:hAnsi="Simplified Arabic" w:cs="Simplified Arabic"/>
          <w:sz w:val="28"/>
          <w:szCs w:val="28"/>
          <w:rtl/>
          <w:lang w:bidi="ar-JO"/>
        </w:rPr>
        <w:t xml:space="preserve"> والدراسات </w:t>
      </w:r>
      <w:r w:rsidRPr="002E4B33">
        <w:rPr>
          <w:rFonts w:ascii="Simplified Arabic" w:eastAsia="Calibri" w:hAnsi="Simplified Arabic" w:cs="Simplified Arabic" w:hint="cs"/>
          <w:sz w:val="28"/>
          <w:szCs w:val="28"/>
          <w:rtl/>
          <w:lang w:bidi="ar-JO"/>
        </w:rPr>
        <w:t>الفردية،</w:t>
      </w:r>
      <w:r w:rsidRPr="002E4B33">
        <w:rPr>
          <w:rFonts w:ascii="Simplified Arabic" w:eastAsia="Calibri" w:hAnsi="Simplified Arabic" w:cs="Simplified Arabic"/>
          <w:sz w:val="28"/>
          <w:szCs w:val="28"/>
          <w:rtl/>
          <w:lang w:bidi="ar-JO"/>
        </w:rPr>
        <w:t xml:space="preserve"> وخطط </w:t>
      </w:r>
      <w:r w:rsidRPr="002E4B33">
        <w:rPr>
          <w:rFonts w:ascii="Simplified Arabic" w:eastAsia="Calibri" w:hAnsi="Simplified Arabic" w:cs="Simplified Arabic" w:hint="cs"/>
          <w:sz w:val="28"/>
          <w:szCs w:val="28"/>
          <w:rtl/>
          <w:lang w:bidi="ar-JO"/>
        </w:rPr>
        <w:t>الانتقال،</w:t>
      </w:r>
      <w:r w:rsidRPr="002E4B33">
        <w:rPr>
          <w:rFonts w:ascii="Simplified Arabic" w:eastAsia="Calibri" w:hAnsi="Simplified Arabic" w:cs="Simplified Arabic"/>
          <w:sz w:val="28"/>
          <w:szCs w:val="28"/>
          <w:rtl/>
          <w:lang w:bidi="ar-JO"/>
        </w:rPr>
        <w:t xml:space="preserve"> </w:t>
      </w:r>
      <w:r w:rsidRPr="002E4B33">
        <w:rPr>
          <w:rFonts w:ascii="Simplified Arabic" w:eastAsia="Calibri" w:hAnsi="Simplified Arabic" w:cs="Simplified Arabic" w:hint="cs"/>
          <w:sz w:val="28"/>
          <w:szCs w:val="28"/>
          <w:rtl/>
          <w:lang w:bidi="ar-JO"/>
        </w:rPr>
        <w:t>التشخيص،</w:t>
      </w:r>
      <w:r w:rsidRPr="002E4B33">
        <w:rPr>
          <w:rFonts w:ascii="Simplified Arabic" w:eastAsia="Calibri" w:hAnsi="Simplified Arabic" w:cs="Simplified Arabic"/>
          <w:sz w:val="28"/>
          <w:szCs w:val="28"/>
          <w:rtl/>
          <w:lang w:bidi="ar-JO"/>
        </w:rPr>
        <w:t xml:space="preserve"> الخدمات </w:t>
      </w:r>
      <w:r w:rsidRPr="002E4B33">
        <w:rPr>
          <w:rFonts w:ascii="Simplified Arabic" w:eastAsia="Calibri" w:hAnsi="Simplified Arabic" w:cs="Simplified Arabic" w:hint="cs"/>
          <w:sz w:val="28"/>
          <w:szCs w:val="28"/>
          <w:rtl/>
          <w:lang w:bidi="ar-JO"/>
        </w:rPr>
        <w:t>البديلة،</w:t>
      </w:r>
      <w:r w:rsidRPr="002E4B33">
        <w:rPr>
          <w:rFonts w:ascii="Simplified Arabic" w:eastAsia="Calibri" w:hAnsi="Simplified Arabic" w:cs="Simplified Arabic"/>
          <w:sz w:val="28"/>
          <w:szCs w:val="28"/>
          <w:rtl/>
          <w:lang w:bidi="ar-JO"/>
        </w:rPr>
        <w:t xml:space="preserve"> </w:t>
      </w:r>
      <w:r w:rsidRPr="002E4B33">
        <w:rPr>
          <w:rFonts w:ascii="Simplified Arabic" w:eastAsia="Calibri" w:hAnsi="Simplified Arabic" w:cs="Simplified Arabic" w:hint="cs"/>
          <w:sz w:val="28"/>
          <w:szCs w:val="28"/>
          <w:rtl/>
          <w:lang w:bidi="ar-JO"/>
        </w:rPr>
        <w:t>والتدريب،</w:t>
      </w:r>
      <w:r w:rsidRPr="002E4B33">
        <w:rPr>
          <w:rFonts w:ascii="Simplified Arabic" w:eastAsia="Calibri" w:hAnsi="Simplified Arabic" w:cs="Simplified Arabic"/>
          <w:sz w:val="28"/>
          <w:szCs w:val="28"/>
          <w:rtl/>
          <w:lang w:bidi="ar-JO"/>
        </w:rPr>
        <w:t xml:space="preserve"> والتقييم </w:t>
      </w:r>
      <w:r w:rsidRPr="002E4B33">
        <w:rPr>
          <w:rFonts w:ascii="Simplified Arabic" w:eastAsia="Calibri" w:hAnsi="Simplified Arabic" w:cs="Simplified Arabic" w:hint="cs"/>
          <w:sz w:val="28"/>
          <w:szCs w:val="28"/>
          <w:rtl/>
          <w:lang w:bidi="ar-JO"/>
        </w:rPr>
        <w:t>والمتابعة)</w:t>
      </w:r>
      <w:r w:rsidRPr="002E4B33">
        <w:rPr>
          <w:rFonts w:ascii="Simplified Arabic" w:eastAsia="Calibri" w:hAnsi="Simplified Arabic" w:cs="Simplified Arabic"/>
          <w:sz w:val="28"/>
          <w:szCs w:val="28"/>
          <w:rtl/>
          <w:lang w:bidi="ar-JO"/>
        </w:rPr>
        <w:t>.</w:t>
      </w:r>
    </w:p>
    <w:p w:rsidR="002E4B33" w:rsidRPr="002E4B33" w:rsidRDefault="002E4B33" w:rsidP="002E4B33">
      <w:pPr>
        <w:bidi/>
        <w:rPr>
          <w:sz w:val="36"/>
          <w:szCs w:val="36"/>
          <w:rtl/>
          <w:lang w:bidi="ar-JO"/>
        </w:rPr>
      </w:pPr>
      <w:r w:rsidRPr="002E4B33">
        <w:rPr>
          <w:sz w:val="36"/>
          <w:szCs w:val="36"/>
          <w:rtl/>
          <w:lang w:bidi="ar-JO"/>
        </w:rPr>
        <w:t xml:space="preserve">المحور </w:t>
      </w:r>
      <w:r w:rsidRPr="002E4B33">
        <w:rPr>
          <w:rFonts w:hint="cs"/>
          <w:sz w:val="36"/>
          <w:szCs w:val="36"/>
          <w:rtl/>
          <w:lang w:bidi="ar-JO"/>
        </w:rPr>
        <w:t>الثاني:</w:t>
      </w:r>
      <w:r w:rsidRPr="002E4B33">
        <w:rPr>
          <w:sz w:val="36"/>
          <w:szCs w:val="36"/>
          <w:rtl/>
          <w:lang w:bidi="ar-JO"/>
        </w:rPr>
        <w:t xml:space="preserve"> المتطلبات الموضوعية لعملية </w:t>
      </w:r>
      <w:r w:rsidRPr="002E4B33">
        <w:rPr>
          <w:rFonts w:hint="cs"/>
          <w:sz w:val="36"/>
          <w:szCs w:val="36"/>
          <w:rtl/>
          <w:lang w:bidi="ar-JO"/>
        </w:rPr>
        <w:t>التحول</w:t>
      </w:r>
      <w:r w:rsidRPr="002E4B33">
        <w:rPr>
          <w:sz w:val="36"/>
          <w:szCs w:val="36"/>
          <w:lang w:bidi="ar-JO"/>
        </w:rPr>
        <w:t>:</w:t>
      </w:r>
    </w:p>
    <w:p w:rsidR="002E4B33" w:rsidRPr="002E4B33" w:rsidRDefault="002E4B33" w:rsidP="002E4B33">
      <w:pPr>
        <w:pStyle w:val="ListParagraph"/>
        <w:numPr>
          <w:ilvl w:val="0"/>
          <w:numId w:val="3"/>
        </w:num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 xml:space="preserve">تصميم وتنفيذ برامج تساهم في تطوير ممارسات نموذجية في التحول من المنظومة الايوائية إلى منظومة </w:t>
      </w:r>
      <w:r w:rsidRPr="002E4B33">
        <w:rPr>
          <w:rFonts w:ascii="Simplified Arabic" w:eastAsia="Calibri" w:hAnsi="Simplified Arabic" w:cs="Simplified Arabic" w:hint="cs"/>
          <w:sz w:val="28"/>
          <w:szCs w:val="28"/>
          <w:rtl/>
          <w:lang w:bidi="ar-JO"/>
        </w:rPr>
        <w:t>دامجة</w:t>
      </w:r>
      <w:r w:rsidRPr="002E4B33">
        <w:rPr>
          <w:rFonts w:ascii="Simplified Arabic" w:eastAsia="Calibri" w:hAnsi="Simplified Arabic" w:cs="Simplified Arabic"/>
          <w:sz w:val="28"/>
          <w:szCs w:val="28"/>
          <w:lang w:bidi="ar-JO"/>
        </w:rPr>
        <w:t xml:space="preserve">. </w:t>
      </w:r>
    </w:p>
    <w:p w:rsidR="002E4B33" w:rsidRPr="002E4B33" w:rsidRDefault="002E4B33" w:rsidP="002E4B33">
      <w:pPr>
        <w:pStyle w:val="ListParagraph"/>
        <w:numPr>
          <w:ilvl w:val="0"/>
          <w:numId w:val="3"/>
        </w:num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 xml:space="preserve">اجراء عمليات تقييم فردية وأسرية لغايات الالتحاق بخدمات بدائل </w:t>
      </w:r>
      <w:r w:rsidRPr="002E4B33">
        <w:rPr>
          <w:rFonts w:ascii="Simplified Arabic" w:eastAsia="Calibri" w:hAnsi="Simplified Arabic" w:cs="Simplified Arabic" w:hint="cs"/>
          <w:sz w:val="28"/>
          <w:szCs w:val="28"/>
          <w:rtl/>
          <w:lang w:bidi="ar-JO"/>
        </w:rPr>
        <w:t>الإيواء</w:t>
      </w:r>
      <w:r w:rsidRPr="002E4B33">
        <w:rPr>
          <w:rFonts w:ascii="Simplified Arabic" w:eastAsia="Calibri" w:hAnsi="Simplified Arabic" w:cs="Simplified Arabic"/>
          <w:sz w:val="28"/>
          <w:szCs w:val="28"/>
          <w:lang w:bidi="ar-JO"/>
        </w:rPr>
        <w:t xml:space="preserve">.  </w:t>
      </w:r>
    </w:p>
    <w:p w:rsidR="002E4B33" w:rsidRPr="002E4B33" w:rsidRDefault="002E4B33" w:rsidP="002E4B33">
      <w:pPr>
        <w:pStyle w:val="ListParagraph"/>
        <w:numPr>
          <w:ilvl w:val="0"/>
          <w:numId w:val="3"/>
        </w:num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 xml:space="preserve">توفير الموارد لإيجاد بدائل </w:t>
      </w:r>
      <w:r w:rsidRPr="002E4B33">
        <w:rPr>
          <w:rFonts w:ascii="Simplified Arabic" w:eastAsia="Calibri" w:hAnsi="Simplified Arabic" w:cs="Simplified Arabic" w:hint="cs"/>
          <w:sz w:val="28"/>
          <w:szCs w:val="28"/>
          <w:rtl/>
          <w:lang w:bidi="ar-JO"/>
        </w:rPr>
        <w:t>الايواء</w:t>
      </w:r>
      <w:r w:rsidRPr="002E4B33">
        <w:rPr>
          <w:rFonts w:ascii="Simplified Arabic" w:eastAsia="Calibri" w:hAnsi="Simplified Arabic" w:cs="Simplified Arabic"/>
          <w:sz w:val="28"/>
          <w:szCs w:val="28"/>
          <w:lang w:bidi="ar-JO"/>
        </w:rPr>
        <w:t>.</w:t>
      </w:r>
    </w:p>
    <w:p w:rsidR="002E4B33" w:rsidRDefault="002E4B33" w:rsidP="002E4B33">
      <w:pPr>
        <w:pStyle w:val="ListParagraph"/>
        <w:numPr>
          <w:ilvl w:val="0"/>
          <w:numId w:val="3"/>
        </w:numPr>
        <w:bidi/>
        <w:spacing w:after="200" w:line="240" w:lineRule="auto"/>
        <w:rPr>
          <w:rFonts w:ascii="Simplified Arabic" w:eastAsia="Calibri" w:hAnsi="Simplified Arabic" w:cs="Simplified Arabic"/>
          <w:sz w:val="28"/>
          <w:szCs w:val="28"/>
          <w:lang w:bidi="ar-JO"/>
        </w:rPr>
      </w:pPr>
      <w:r w:rsidRPr="002E4B33">
        <w:rPr>
          <w:rFonts w:ascii="Simplified Arabic" w:eastAsia="Calibri" w:hAnsi="Simplified Arabic" w:cs="Simplified Arabic"/>
          <w:sz w:val="28"/>
          <w:szCs w:val="28"/>
          <w:rtl/>
          <w:lang w:bidi="ar-JO"/>
        </w:rPr>
        <w:t xml:space="preserve">تصميم خدمات بدائل الايواء لغايات تطبيق الممارسات </w:t>
      </w:r>
      <w:r w:rsidRPr="002E4B33">
        <w:rPr>
          <w:rFonts w:ascii="Simplified Arabic" w:eastAsia="Calibri" w:hAnsi="Simplified Arabic" w:cs="Simplified Arabic" w:hint="cs"/>
          <w:sz w:val="28"/>
          <w:szCs w:val="28"/>
          <w:rtl/>
          <w:lang w:bidi="ar-JO"/>
        </w:rPr>
        <w:t>النموذجية.</w:t>
      </w:r>
    </w:p>
    <w:p w:rsidR="002E4B33" w:rsidRPr="002E4B33" w:rsidRDefault="002E4B33" w:rsidP="002E4B33">
      <w:pPr>
        <w:bidi/>
        <w:rPr>
          <w:rFonts w:ascii="Simplified Arabic" w:eastAsia="Calibri" w:hAnsi="Simplified Arabic" w:cs="Simplified Arabic"/>
          <w:sz w:val="28"/>
          <w:szCs w:val="28"/>
          <w:rtl/>
          <w:lang w:bidi="ar-JO"/>
        </w:rPr>
      </w:pPr>
      <w:r w:rsidRPr="002E4B33">
        <w:rPr>
          <w:sz w:val="36"/>
          <w:szCs w:val="36"/>
          <w:rtl/>
          <w:lang w:bidi="ar-JO"/>
        </w:rPr>
        <w:t xml:space="preserve">المحور </w:t>
      </w:r>
      <w:r w:rsidRPr="002E4B33">
        <w:rPr>
          <w:rFonts w:hint="cs"/>
          <w:sz w:val="36"/>
          <w:szCs w:val="36"/>
          <w:rtl/>
          <w:lang w:bidi="ar-JO"/>
        </w:rPr>
        <w:t>الثالث:</w:t>
      </w:r>
      <w:r w:rsidRPr="002E4B33">
        <w:rPr>
          <w:sz w:val="36"/>
          <w:szCs w:val="36"/>
          <w:rtl/>
          <w:lang w:bidi="ar-JO"/>
        </w:rPr>
        <w:t xml:space="preserve"> التطبيق الوطني لعمليات تحويل المنظومة الايوائية لمنظومة </w:t>
      </w:r>
      <w:r w:rsidRPr="002E4B33">
        <w:rPr>
          <w:rFonts w:hint="cs"/>
          <w:sz w:val="36"/>
          <w:szCs w:val="36"/>
          <w:rtl/>
          <w:lang w:bidi="ar-JO"/>
        </w:rPr>
        <w:t>دامجة</w:t>
      </w:r>
      <w:r w:rsidRPr="002E4B33">
        <w:rPr>
          <w:sz w:val="36"/>
          <w:szCs w:val="36"/>
          <w:lang w:bidi="ar-JO"/>
        </w:rPr>
        <w:t>:</w:t>
      </w:r>
    </w:p>
    <w:p w:rsidR="002E4B33" w:rsidRPr="002E4B33" w:rsidRDefault="002E4B33" w:rsidP="002E4B33">
      <w:pPr>
        <w:pStyle w:val="ListParagraph"/>
        <w:numPr>
          <w:ilvl w:val="0"/>
          <w:numId w:val="4"/>
        </w:numPr>
        <w:bidi/>
        <w:spacing w:after="200" w:line="240" w:lineRule="auto"/>
        <w:rPr>
          <w:rFonts w:ascii="Simplified Arabic" w:eastAsia="Calibri" w:hAnsi="Simplified Arabic" w:cs="Simplified Arabic"/>
          <w:sz w:val="28"/>
          <w:szCs w:val="28"/>
          <w:rtl/>
          <w:lang w:bidi="ar-JO"/>
        </w:rPr>
      </w:pPr>
      <w:r w:rsidRPr="002E4B33">
        <w:rPr>
          <w:rFonts w:ascii="Simplified Arabic" w:eastAsia="Calibri" w:hAnsi="Simplified Arabic" w:cs="Simplified Arabic"/>
          <w:sz w:val="28"/>
          <w:szCs w:val="28"/>
          <w:rtl/>
          <w:lang w:bidi="ar-JO"/>
        </w:rPr>
        <w:t xml:space="preserve">التوسع في البرامج والخدمات </w:t>
      </w:r>
      <w:r w:rsidRPr="002E4B33">
        <w:rPr>
          <w:rFonts w:ascii="Simplified Arabic" w:eastAsia="Calibri" w:hAnsi="Simplified Arabic" w:cs="Simplified Arabic" w:hint="cs"/>
          <w:sz w:val="28"/>
          <w:szCs w:val="28"/>
          <w:rtl/>
          <w:lang w:bidi="ar-JO"/>
        </w:rPr>
        <w:t>البديلة</w:t>
      </w:r>
      <w:r w:rsidRPr="002E4B33">
        <w:rPr>
          <w:rFonts w:ascii="Simplified Arabic" w:eastAsia="Calibri" w:hAnsi="Simplified Arabic" w:cs="Simplified Arabic"/>
          <w:sz w:val="28"/>
          <w:szCs w:val="28"/>
          <w:lang w:bidi="ar-JO"/>
        </w:rPr>
        <w:t>.</w:t>
      </w:r>
    </w:p>
    <w:p w:rsidR="002E4B33" w:rsidRDefault="002E4B33" w:rsidP="002E4B33">
      <w:pPr>
        <w:pStyle w:val="ListParagraph"/>
        <w:numPr>
          <w:ilvl w:val="0"/>
          <w:numId w:val="4"/>
        </w:numPr>
        <w:bidi/>
        <w:spacing w:after="200" w:line="240" w:lineRule="auto"/>
        <w:rPr>
          <w:rFonts w:ascii="Simplified Arabic" w:eastAsia="Calibri" w:hAnsi="Simplified Arabic" w:cs="Simplified Arabic"/>
          <w:sz w:val="28"/>
          <w:szCs w:val="28"/>
          <w:lang w:bidi="ar-JO"/>
        </w:rPr>
      </w:pPr>
      <w:r w:rsidRPr="002E4B33">
        <w:rPr>
          <w:rFonts w:ascii="Simplified Arabic" w:eastAsia="Calibri" w:hAnsi="Simplified Arabic" w:cs="Simplified Arabic"/>
          <w:sz w:val="28"/>
          <w:szCs w:val="28"/>
          <w:rtl/>
          <w:lang w:bidi="ar-JO"/>
        </w:rPr>
        <w:t xml:space="preserve">التقييم والتعلم من الممارسات النموذجية </w:t>
      </w:r>
      <w:r w:rsidRPr="002E4B33">
        <w:rPr>
          <w:rFonts w:ascii="Simplified Arabic" w:eastAsia="Calibri" w:hAnsi="Simplified Arabic" w:cs="Simplified Arabic" w:hint="cs"/>
          <w:sz w:val="28"/>
          <w:szCs w:val="28"/>
          <w:rtl/>
          <w:lang w:bidi="ar-JO"/>
        </w:rPr>
        <w:t>الريادية.</w:t>
      </w:r>
    </w:p>
    <w:p w:rsidR="00A954D7" w:rsidRDefault="00A954D7" w:rsidP="00A954D7">
      <w:pPr>
        <w:pStyle w:val="ListParagraph"/>
        <w:bidi/>
        <w:spacing w:after="200" w:line="240" w:lineRule="auto"/>
        <w:rPr>
          <w:rFonts w:ascii="Simplified Arabic" w:eastAsia="Calibri" w:hAnsi="Simplified Arabic" w:cs="Simplified Arabic"/>
          <w:sz w:val="28"/>
          <w:szCs w:val="28"/>
          <w:lang w:bidi="ar-JO"/>
        </w:rPr>
      </w:pPr>
    </w:p>
    <w:p w:rsidR="002E4B33" w:rsidRDefault="00A954D7" w:rsidP="00A954D7">
      <w:pPr>
        <w:bidi/>
        <w:rPr>
          <w:rFonts w:ascii="Simplified Arabic" w:eastAsia="Calibri" w:hAnsi="Simplified Arabic" w:cs="Simplified Arabic" w:hint="cs"/>
          <w:sz w:val="28"/>
          <w:szCs w:val="28"/>
          <w:rtl/>
          <w:lang w:bidi="ar-JO"/>
        </w:rPr>
      </w:pPr>
      <w:r w:rsidRPr="00A954D7">
        <w:rPr>
          <w:rFonts w:hint="cs"/>
          <w:sz w:val="36"/>
          <w:szCs w:val="36"/>
          <w:u w:val="single"/>
          <w:rtl/>
          <w:lang w:bidi="ar-JO"/>
        </w:rPr>
        <w:t>متطلبات تنفيذ بنود الاستراتيجية الوطنية لبدائل الايواء:</w:t>
      </w:r>
      <w:r>
        <w:rPr>
          <w:rFonts w:ascii="Simplified Arabic" w:eastAsia="Calibri" w:hAnsi="Simplified Arabic" w:cs="Simplified Arabic" w:hint="cs"/>
          <w:sz w:val="28"/>
          <w:szCs w:val="28"/>
          <w:rtl/>
          <w:lang w:bidi="ar-JO"/>
        </w:rPr>
        <w:t xml:space="preserve"> </w:t>
      </w:r>
    </w:p>
    <w:p w:rsidR="00D41F3D" w:rsidRDefault="00D41F3D" w:rsidP="00A954D7">
      <w:pPr>
        <w:pStyle w:val="ListParagraph"/>
        <w:numPr>
          <w:ilvl w:val="0"/>
          <w:numId w:val="5"/>
        </w:numPr>
        <w:bidi/>
        <w:spacing w:after="200" w:line="240" w:lineRule="auto"/>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lang w:bidi="ar-JO"/>
        </w:rPr>
        <w:t xml:space="preserve">التخطيط الدقيق </w:t>
      </w:r>
    </w:p>
    <w:p w:rsidR="00A954D7" w:rsidRDefault="00A954D7" w:rsidP="00D41F3D">
      <w:pPr>
        <w:pStyle w:val="ListParagraph"/>
        <w:numPr>
          <w:ilvl w:val="0"/>
          <w:numId w:val="5"/>
        </w:numPr>
        <w:bidi/>
        <w:spacing w:after="200" w:line="240" w:lineRule="auto"/>
        <w:rPr>
          <w:rFonts w:ascii="Simplified Arabic" w:eastAsia="Calibri" w:hAnsi="Simplified Arabic" w:cs="Simplified Arabic" w:hint="cs"/>
          <w:sz w:val="28"/>
          <w:szCs w:val="28"/>
          <w:lang w:bidi="ar-JO"/>
        </w:rPr>
      </w:pPr>
      <w:r>
        <w:rPr>
          <w:rFonts w:ascii="Simplified Arabic" w:eastAsia="Calibri" w:hAnsi="Simplified Arabic" w:cs="Simplified Arabic" w:hint="cs"/>
          <w:sz w:val="28"/>
          <w:szCs w:val="28"/>
          <w:rtl/>
          <w:lang w:bidi="ar-JO"/>
        </w:rPr>
        <w:t xml:space="preserve">التقييم الفردي للمنتفع واسرته تقييم دقيق </w:t>
      </w:r>
    </w:p>
    <w:p w:rsidR="00A954D7" w:rsidRDefault="00A954D7" w:rsidP="00A954D7">
      <w:pPr>
        <w:pStyle w:val="ListParagraph"/>
        <w:numPr>
          <w:ilvl w:val="0"/>
          <w:numId w:val="5"/>
        </w:numPr>
        <w:bidi/>
        <w:spacing w:after="200" w:line="240" w:lineRule="auto"/>
        <w:rPr>
          <w:rFonts w:ascii="Simplified Arabic" w:eastAsia="Calibri" w:hAnsi="Simplified Arabic" w:cs="Simplified Arabic" w:hint="cs"/>
          <w:sz w:val="28"/>
          <w:szCs w:val="28"/>
          <w:lang w:bidi="ar-JO"/>
        </w:rPr>
      </w:pPr>
      <w:r>
        <w:rPr>
          <w:rFonts w:ascii="Simplified Arabic" w:eastAsia="Calibri" w:hAnsi="Simplified Arabic" w:cs="Simplified Arabic" w:hint="cs"/>
          <w:sz w:val="28"/>
          <w:szCs w:val="28"/>
          <w:rtl/>
          <w:lang w:bidi="ar-JO"/>
        </w:rPr>
        <w:t xml:space="preserve">مراجعة المنظومة التشريعية. </w:t>
      </w:r>
    </w:p>
    <w:p w:rsidR="00A954D7" w:rsidRDefault="00D41F3D" w:rsidP="00A954D7">
      <w:pPr>
        <w:pStyle w:val="ListParagraph"/>
        <w:numPr>
          <w:ilvl w:val="0"/>
          <w:numId w:val="5"/>
        </w:numPr>
        <w:bidi/>
        <w:spacing w:after="200" w:line="240" w:lineRule="auto"/>
        <w:rPr>
          <w:rFonts w:ascii="Simplified Arabic" w:eastAsia="Calibri" w:hAnsi="Simplified Arabic" w:cs="Simplified Arabic" w:hint="cs"/>
          <w:sz w:val="28"/>
          <w:szCs w:val="28"/>
          <w:lang w:bidi="ar-JO"/>
        </w:rPr>
      </w:pPr>
      <w:r>
        <w:rPr>
          <w:rFonts w:ascii="Simplified Arabic" w:eastAsia="Calibri" w:hAnsi="Simplified Arabic" w:cs="Simplified Arabic" w:hint="cs"/>
          <w:sz w:val="28"/>
          <w:szCs w:val="28"/>
          <w:rtl/>
          <w:lang w:bidi="ar-JO"/>
        </w:rPr>
        <w:t xml:space="preserve">إعداد استراتيجية الاتصال والتوعية وكسب التأييد. </w:t>
      </w:r>
    </w:p>
    <w:p w:rsidR="00D41F3D" w:rsidRDefault="00D41F3D" w:rsidP="00D41F3D">
      <w:pPr>
        <w:pStyle w:val="ListParagraph"/>
        <w:numPr>
          <w:ilvl w:val="0"/>
          <w:numId w:val="5"/>
        </w:numPr>
        <w:bidi/>
        <w:spacing w:after="200" w:line="240" w:lineRule="auto"/>
        <w:rPr>
          <w:rFonts w:ascii="Simplified Arabic" w:eastAsia="Calibri" w:hAnsi="Simplified Arabic" w:cs="Simplified Arabic" w:hint="cs"/>
          <w:sz w:val="28"/>
          <w:szCs w:val="28"/>
          <w:lang w:bidi="ar-JO"/>
        </w:rPr>
      </w:pPr>
      <w:r>
        <w:rPr>
          <w:rFonts w:ascii="Simplified Arabic" w:eastAsia="Calibri" w:hAnsi="Simplified Arabic" w:cs="Simplified Arabic" w:hint="cs"/>
          <w:sz w:val="28"/>
          <w:szCs w:val="28"/>
          <w:rtl/>
          <w:lang w:bidi="ar-JO"/>
        </w:rPr>
        <w:t xml:space="preserve">تدريب الاسر والعاملين. </w:t>
      </w:r>
    </w:p>
    <w:p w:rsidR="00D41F3D" w:rsidRPr="00D41F3D" w:rsidRDefault="00D41F3D" w:rsidP="00D41F3D">
      <w:pPr>
        <w:pStyle w:val="ListParagraph"/>
        <w:numPr>
          <w:ilvl w:val="0"/>
          <w:numId w:val="5"/>
        </w:numPr>
        <w:bidi/>
        <w:spacing w:after="200" w:line="240" w:lineRule="auto"/>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 xml:space="preserve">تخصيص الموازنات المالية. </w:t>
      </w:r>
    </w:p>
    <w:p w:rsidR="00D41F3D" w:rsidRDefault="00D41F3D" w:rsidP="00D41F3D">
      <w:pPr>
        <w:bidi/>
        <w:rPr>
          <w:sz w:val="36"/>
          <w:szCs w:val="36"/>
          <w:u w:val="single"/>
          <w:rtl/>
          <w:lang w:bidi="ar-JO"/>
        </w:rPr>
      </w:pPr>
      <w:r w:rsidRPr="00D41F3D">
        <w:rPr>
          <w:rFonts w:hint="cs"/>
          <w:sz w:val="36"/>
          <w:szCs w:val="36"/>
          <w:u w:val="single"/>
          <w:rtl/>
          <w:lang w:bidi="ar-JO"/>
        </w:rPr>
        <w:t xml:space="preserve">بدائل الايواء والخدمات المساندة </w:t>
      </w:r>
      <w:proofErr w:type="spellStart"/>
      <w:r w:rsidRPr="00D41F3D">
        <w:rPr>
          <w:rFonts w:hint="cs"/>
          <w:sz w:val="36"/>
          <w:szCs w:val="36"/>
          <w:u w:val="single"/>
          <w:rtl/>
          <w:lang w:bidi="ar-JO"/>
        </w:rPr>
        <w:t>للايواء</w:t>
      </w:r>
      <w:proofErr w:type="spellEnd"/>
      <w:r w:rsidRPr="00D41F3D">
        <w:rPr>
          <w:rFonts w:hint="cs"/>
          <w:sz w:val="36"/>
          <w:szCs w:val="36"/>
          <w:u w:val="single"/>
          <w:rtl/>
          <w:lang w:bidi="ar-JO"/>
        </w:rPr>
        <w:t xml:space="preserve">: </w:t>
      </w:r>
    </w:p>
    <w:p w:rsidR="00D41F3D" w:rsidRPr="00D41F3D" w:rsidRDefault="00D41F3D" w:rsidP="00D41F3D">
      <w:pPr>
        <w:pStyle w:val="ListParagraph"/>
        <w:numPr>
          <w:ilvl w:val="0"/>
          <w:numId w:val="6"/>
        </w:numPr>
        <w:bidi/>
        <w:rPr>
          <w:rFonts w:ascii="Simplified Arabic" w:eastAsia="Calibri" w:hAnsi="Simplified Arabic" w:cs="Simplified Arabic" w:hint="cs"/>
          <w:sz w:val="28"/>
          <w:szCs w:val="28"/>
          <w:lang w:bidi="ar-JO"/>
        </w:rPr>
      </w:pPr>
      <w:r w:rsidRPr="00D41F3D">
        <w:rPr>
          <w:rFonts w:ascii="Simplified Arabic" w:eastAsia="Calibri" w:hAnsi="Simplified Arabic" w:cs="Simplified Arabic" w:hint="cs"/>
          <w:sz w:val="28"/>
          <w:szCs w:val="28"/>
          <w:rtl/>
          <w:lang w:bidi="ar-JO"/>
        </w:rPr>
        <w:t xml:space="preserve">الدمج الاسري: </w:t>
      </w:r>
    </w:p>
    <w:p w:rsidR="00D41F3D" w:rsidRPr="00D41F3D" w:rsidRDefault="00D41F3D" w:rsidP="00D41F3D">
      <w:pPr>
        <w:pStyle w:val="ListParagraph"/>
        <w:bidi/>
        <w:rPr>
          <w:rFonts w:ascii="Simplified Arabic" w:eastAsia="Calibri" w:hAnsi="Simplified Arabic" w:cs="Simplified Arabic" w:hint="cs"/>
          <w:sz w:val="28"/>
          <w:szCs w:val="28"/>
          <w:rtl/>
          <w:lang w:bidi="ar-JO"/>
        </w:rPr>
      </w:pPr>
      <w:r w:rsidRPr="00D41F3D">
        <w:rPr>
          <w:rFonts w:ascii="Simplified Arabic" w:eastAsia="Calibri" w:hAnsi="Simplified Arabic" w:cs="Simplified Arabic" w:hint="cs"/>
          <w:sz w:val="28"/>
          <w:szCs w:val="28"/>
          <w:rtl/>
          <w:lang w:bidi="ar-JO"/>
        </w:rPr>
        <w:t xml:space="preserve">-الاسرة الطبيعية </w:t>
      </w:r>
    </w:p>
    <w:p w:rsidR="00D41F3D" w:rsidRPr="00D41F3D" w:rsidRDefault="00D41F3D" w:rsidP="00D41F3D">
      <w:pPr>
        <w:pStyle w:val="ListParagraph"/>
        <w:bidi/>
        <w:rPr>
          <w:rFonts w:ascii="Simplified Arabic" w:eastAsia="Calibri" w:hAnsi="Simplified Arabic" w:cs="Simplified Arabic"/>
          <w:sz w:val="28"/>
          <w:szCs w:val="28"/>
          <w:rtl/>
          <w:lang w:bidi="ar-JO"/>
        </w:rPr>
      </w:pPr>
      <w:r w:rsidRPr="00D41F3D">
        <w:rPr>
          <w:rFonts w:ascii="Simplified Arabic" w:eastAsia="Calibri" w:hAnsi="Simplified Arabic" w:cs="Simplified Arabic" w:hint="cs"/>
          <w:sz w:val="28"/>
          <w:szCs w:val="28"/>
          <w:rtl/>
          <w:lang w:bidi="ar-JO"/>
        </w:rPr>
        <w:t xml:space="preserve">- الاسرة الحاضنة. </w:t>
      </w:r>
    </w:p>
    <w:p w:rsidR="00D41F3D" w:rsidRPr="00D41F3D" w:rsidRDefault="00D41F3D" w:rsidP="00D41F3D">
      <w:pPr>
        <w:pStyle w:val="ListParagraph"/>
        <w:numPr>
          <w:ilvl w:val="0"/>
          <w:numId w:val="6"/>
        </w:numPr>
        <w:bidi/>
        <w:rPr>
          <w:rFonts w:ascii="Simplified Arabic" w:eastAsia="Calibri" w:hAnsi="Simplified Arabic" w:cs="Simplified Arabic" w:hint="cs"/>
          <w:sz w:val="28"/>
          <w:szCs w:val="28"/>
          <w:lang w:bidi="ar-JO"/>
        </w:rPr>
      </w:pPr>
      <w:r w:rsidRPr="00D41F3D">
        <w:rPr>
          <w:rFonts w:ascii="Simplified Arabic" w:eastAsia="Calibri" w:hAnsi="Simplified Arabic" w:cs="Simplified Arabic" w:hint="cs"/>
          <w:sz w:val="28"/>
          <w:szCs w:val="28"/>
          <w:rtl/>
          <w:lang w:bidi="ar-JO"/>
        </w:rPr>
        <w:t>البيو</w:t>
      </w:r>
      <w:r w:rsidRPr="00D41F3D">
        <w:rPr>
          <w:rFonts w:ascii="Simplified Arabic" w:eastAsia="Calibri" w:hAnsi="Simplified Arabic" w:cs="Simplified Arabic" w:hint="eastAsia"/>
          <w:sz w:val="28"/>
          <w:szCs w:val="28"/>
          <w:rtl/>
          <w:lang w:bidi="ar-JO"/>
        </w:rPr>
        <w:t>ت</w:t>
      </w:r>
      <w:r w:rsidRPr="00D41F3D">
        <w:rPr>
          <w:rFonts w:ascii="Simplified Arabic" w:eastAsia="Calibri" w:hAnsi="Simplified Arabic" w:cs="Simplified Arabic" w:hint="cs"/>
          <w:sz w:val="28"/>
          <w:szCs w:val="28"/>
          <w:rtl/>
          <w:lang w:bidi="ar-JO"/>
        </w:rPr>
        <w:t xml:space="preserve"> الجماعية. </w:t>
      </w:r>
    </w:p>
    <w:p w:rsidR="00D41F3D" w:rsidRPr="00D41F3D" w:rsidRDefault="00D41F3D" w:rsidP="00D41F3D">
      <w:pPr>
        <w:bidi/>
        <w:rPr>
          <w:rFonts w:ascii="Simplified Arabic" w:eastAsia="Calibri" w:hAnsi="Simplified Arabic" w:cs="Simplified Arabic" w:hint="cs"/>
          <w:sz w:val="28"/>
          <w:szCs w:val="28"/>
          <w:rtl/>
          <w:lang w:bidi="ar-JO"/>
        </w:rPr>
      </w:pPr>
      <w:r w:rsidRPr="00D41F3D">
        <w:rPr>
          <w:rFonts w:ascii="Simplified Arabic" w:eastAsia="Calibri" w:hAnsi="Simplified Arabic" w:cs="Simplified Arabic" w:hint="cs"/>
          <w:sz w:val="28"/>
          <w:szCs w:val="28"/>
          <w:rtl/>
          <w:lang w:bidi="ar-JO"/>
        </w:rPr>
        <w:t xml:space="preserve"> الخدمات المساندة لبدائل الايواء: </w:t>
      </w:r>
    </w:p>
    <w:p w:rsidR="00D41F3D" w:rsidRDefault="00D41F3D" w:rsidP="00D41F3D">
      <w:pPr>
        <w:pStyle w:val="ListParagraph"/>
        <w:numPr>
          <w:ilvl w:val="0"/>
          <w:numId w:val="8"/>
        </w:numPr>
        <w:bidi/>
        <w:rPr>
          <w:rFonts w:ascii="Simplified Arabic" w:eastAsia="Calibri" w:hAnsi="Simplified Arabic" w:cs="Simplified Arabic"/>
          <w:sz w:val="28"/>
          <w:szCs w:val="28"/>
          <w:lang w:bidi="ar-JO"/>
        </w:rPr>
      </w:pPr>
      <w:r w:rsidRPr="00D41F3D">
        <w:rPr>
          <w:rFonts w:ascii="Simplified Arabic" w:eastAsia="Calibri" w:hAnsi="Simplified Arabic" w:cs="Simplified Arabic"/>
          <w:sz w:val="28"/>
          <w:szCs w:val="28"/>
          <w:rtl/>
          <w:lang w:bidi="ar-JO"/>
        </w:rPr>
        <w:t xml:space="preserve">الخدمات </w:t>
      </w:r>
      <w:r w:rsidR="00925AA8" w:rsidRPr="00D41F3D">
        <w:rPr>
          <w:rFonts w:ascii="Simplified Arabic" w:eastAsia="Calibri" w:hAnsi="Simplified Arabic" w:cs="Simplified Arabic" w:hint="cs"/>
          <w:sz w:val="28"/>
          <w:szCs w:val="28"/>
          <w:rtl/>
          <w:lang w:bidi="ar-JO"/>
        </w:rPr>
        <w:t>المقدمة للأسرة</w:t>
      </w:r>
      <w:r w:rsidRPr="00D41F3D">
        <w:rPr>
          <w:rFonts w:ascii="Simplified Arabic" w:eastAsia="Calibri" w:hAnsi="Simplified Arabic" w:cs="Simplified Arabic"/>
          <w:sz w:val="28"/>
          <w:szCs w:val="28"/>
          <w:rtl/>
          <w:lang w:bidi="ar-JO"/>
        </w:rPr>
        <w:t xml:space="preserve"> والاسرة البديلة وتشمل ما يلي:</w:t>
      </w:r>
    </w:p>
    <w:p w:rsidR="00925AA8" w:rsidRDefault="00D41F3D" w:rsidP="00925AA8">
      <w:pPr>
        <w:pStyle w:val="ListParagraph"/>
        <w:numPr>
          <w:ilvl w:val="0"/>
          <w:numId w:val="9"/>
        </w:numPr>
        <w:bidi/>
        <w:rPr>
          <w:rFonts w:ascii="Simplified Arabic" w:eastAsia="Calibri" w:hAnsi="Simplified Arabic" w:cs="Simplified Arabic" w:hint="cs"/>
          <w:sz w:val="28"/>
          <w:szCs w:val="28"/>
          <w:rtl/>
          <w:lang w:bidi="ar-JO"/>
        </w:rPr>
      </w:pPr>
      <w:r w:rsidRPr="00D41F3D">
        <w:rPr>
          <w:rFonts w:ascii="Simplified Arabic" w:eastAsia="Calibri" w:hAnsi="Simplified Arabic" w:cs="Simplified Arabic"/>
          <w:sz w:val="28"/>
          <w:szCs w:val="28"/>
          <w:rtl/>
          <w:lang w:bidi="ar-JO"/>
        </w:rPr>
        <w:t>تدريب الأسر وتقديم الخدمات الاجتماعية والإرشادية لهم</w:t>
      </w:r>
      <w:r w:rsidR="00925AA8">
        <w:rPr>
          <w:rFonts w:ascii="Simplified Arabic" w:eastAsia="Calibri" w:hAnsi="Simplified Arabic" w:cs="Simplified Arabic" w:hint="cs"/>
          <w:sz w:val="28"/>
          <w:szCs w:val="28"/>
          <w:rtl/>
          <w:lang w:bidi="ar-JO"/>
        </w:rPr>
        <w:t xml:space="preserve">. </w:t>
      </w:r>
    </w:p>
    <w:p w:rsidR="00925AA8" w:rsidRDefault="00D41F3D" w:rsidP="00925AA8">
      <w:pPr>
        <w:pStyle w:val="ListParagraph"/>
        <w:numPr>
          <w:ilvl w:val="0"/>
          <w:numId w:val="9"/>
        </w:numPr>
        <w:bidi/>
        <w:rPr>
          <w:rFonts w:ascii="Simplified Arabic" w:eastAsia="Calibri" w:hAnsi="Simplified Arabic" w:cs="Simplified Arabic"/>
          <w:sz w:val="28"/>
          <w:szCs w:val="28"/>
          <w:rtl/>
          <w:lang w:bidi="ar-JO"/>
        </w:rPr>
      </w:pPr>
      <w:r w:rsidRPr="00D41F3D">
        <w:rPr>
          <w:rFonts w:ascii="Simplified Arabic" w:eastAsia="Calibri" w:hAnsi="Simplified Arabic" w:cs="Simplified Arabic"/>
          <w:sz w:val="28"/>
          <w:szCs w:val="28"/>
          <w:rtl/>
          <w:lang w:bidi="ar-JO"/>
        </w:rPr>
        <w:t>توفير الرعاية البديلة في حالة الطوارئ</w:t>
      </w:r>
      <w:r w:rsidR="00925AA8">
        <w:rPr>
          <w:rFonts w:ascii="Simplified Arabic" w:eastAsia="Calibri" w:hAnsi="Simplified Arabic" w:cs="Simplified Arabic" w:hint="cs"/>
          <w:sz w:val="28"/>
          <w:szCs w:val="28"/>
          <w:rtl/>
          <w:lang w:bidi="ar-JO"/>
        </w:rPr>
        <w:t>.</w:t>
      </w:r>
      <w:r w:rsidRPr="00D41F3D">
        <w:rPr>
          <w:rFonts w:ascii="Simplified Arabic" w:eastAsia="Calibri" w:hAnsi="Simplified Arabic" w:cs="Simplified Arabic"/>
          <w:sz w:val="28"/>
          <w:szCs w:val="28"/>
          <w:rtl/>
          <w:lang w:bidi="ar-JO"/>
        </w:rPr>
        <w:t xml:space="preserve"> </w:t>
      </w:r>
    </w:p>
    <w:p w:rsidR="00925AA8" w:rsidRDefault="00D41F3D" w:rsidP="00925AA8">
      <w:pPr>
        <w:pStyle w:val="ListParagraph"/>
        <w:numPr>
          <w:ilvl w:val="0"/>
          <w:numId w:val="9"/>
        </w:numPr>
        <w:bidi/>
        <w:rPr>
          <w:rFonts w:ascii="Simplified Arabic" w:eastAsia="Calibri" w:hAnsi="Simplified Arabic" w:cs="Simplified Arabic"/>
          <w:sz w:val="28"/>
          <w:szCs w:val="28"/>
          <w:rtl/>
          <w:lang w:bidi="ar-JO"/>
        </w:rPr>
      </w:pPr>
      <w:r w:rsidRPr="00D41F3D">
        <w:rPr>
          <w:rFonts w:ascii="Simplified Arabic" w:eastAsia="Calibri" w:hAnsi="Simplified Arabic" w:cs="Simplified Arabic"/>
          <w:sz w:val="28"/>
          <w:szCs w:val="28"/>
          <w:rtl/>
          <w:lang w:bidi="ar-JO"/>
        </w:rPr>
        <w:t>الدعم التماثلي</w:t>
      </w:r>
      <w:r w:rsidR="00925AA8">
        <w:rPr>
          <w:rFonts w:ascii="Simplified Arabic" w:eastAsia="Calibri" w:hAnsi="Simplified Arabic" w:cs="Simplified Arabic" w:hint="cs"/>
          <w:sz w:val="28"/>
          <w:szCs w:val="28"/>
          <w:rtl/>
          <w:lang w:bidi="ar-JO"/>
        </w:rPr>
        <w:t>.</w:t>
      </w:r>
    </w:p>
    <w:p w:rsidR="00925AA8" w:rsidRDefault="00D41F3D" w:rsidP="00925AA8">
      <w:pPr>
        <w:pStyle w:val="ListParagraph"/>
        <w:numPr>
          <w:ilvl w:val="0"/>
          <w:numId w:val="9"/>
        </w:numPr>
        <w:bidi/>
        <w:rPr>
          <w:rFonts w:ascii="Simplified Arabic" w:eastAsia="Calibri" w:hAnsi="Simplified Arabic" w:cs="Simplified Arabic"/>
          <w:sz w:val="28"/>
          <w:szCs w:val="28"/>
          <w:rtl/>
          <w:lang w:bidi="ar-JO"/>
        </w:rPr>
      </w:pPr>
      <w:r w:rsidRPr="00D41F3D">
        <w:rPr>
          <w:rFonts w:ascii="Simplified Arabic" w:eastAsia="Calibri" w:hAnsi="Simplified Arabic" w:cs="Simplified Arabic"/>
          <w:sz w:val="28"/>
          <w:szCs w:val="28"/>
          <w:rtl/>
          <w:lang w:bidi="ar-JO"/>
        </w:rPr>
        <w:t>الاستراحة القصيرة</w:t>
      </w:r>
      <w:r w:rsidR="00925AA8">
        <w:rPr>
          <w:rFonts w:ascii="Simplified Arabic" w:eastAsia="Calibri" w:hAnsi="Simplified Arabic" w:cs="Simplified Arabic" w:hint="cs"/>
          <w:sz w:val="28"/>
          <w:szCs w:val="28"/>
          <w:rtl/>
          <w:lang w:bidi="ar-JO"/>
        </w:rPr>
        <w:t>.</w:t>
      </w:r>
    </w:p>
    <w:p w:rsidR="00925AA8" w:rsidRDefault="00D41F3D" w:rsidP="00925AA8">
      <w:pPr>
        <w:pStyle w:val="ListParagraph"/>
        <w:numPr>
          <w:ilvl w:val="0"/>
          <w:numId w:val="9"/>
        </w:numPr>
        <w:bidi/>
        <w:rPr>
          <w:rFonts w:ascii="Simplified Arabic" w:eastAsia="Calibri" w:hAnsi="Simplified Arabic" w:cs="Simplified Arabic"/>
          <w:sz w:val="28"/>
          <w:szCs w:val="28"/>
          <w:rtl/>
          <w:lang w:bidi="ar-JO"/>
        </w:rPr>
      </w:pPr>
      <w:r w:rsidRPr="00D41F3D">
        <w:rPr>
          <w:rFonts w:ascii="Simplified Arabic" w:eastAsia="Calibri" w:hAnsi="Simplified Arabic" w:cs="Simplified Arabic"/>
          <w:sz w:val="28"/>
          <w:szCs w:val="28"/>
          <w:rtl/>
          <w:lang w:bidi="ar-JO"/>
        </w:rPr>
        <w:t>المرافق الشخصي</w:t>
      </w:r>
      <w:r w:rsidR="00925AA8">
        <w:rPr>
          <w:rFonts w:ascii="Simplified Arabic" w:eastAsia="Calibri" w:hAnsi="Simplified Arabic" w:cs="Simplified Arabic" w:hint="cs"/>
          <w:sz w:val="28"/>
          <w:szCs w:val="28"/>
          <w:rtl/>
          <w:lang w:bidi="ar-JO"/>
        </w:rPr>
        <w:t>.</w:t>
      </w:r>
      <w:r w:rsidRPr="00D41F3D">
        <w:rPr>
          <w:rFonts w:ascii="Simplified Arabic" w:eastAsia="Calibri" w:hAnsi="Simplified Arabic" w:cs="Simplified Arabic"/>
          <w:sz w:val="28"/>
          <w:szCs w:val="28"/>
          <w:rtl/>
          <w:lang w:bidi="ar-JO"/>
        </w:rPr>
        <w:t xml:space="preserve"> </w:t>
      </w:r>
    </w:p>
    <w:p w:rsidR="00925AA8" w:rsidRDefault="00D41F3D" w:rsidP="00925AA8">
      <w:pPr>
        <w:pStyle w:val="ListParagraph"/>
        <w:numPr>
          <w:ilvl w:val="0"/>
          <w:numId w:val="9"/>
        </w:numPr>
        <w:bidi/>
        <w:rPr>
          <w:rFonts w:ascii="Simplified Arabic" w:eastAsia="Calibri" w:hAnsi="Simplified Arabic" w:cs="Simplified Arabic"/>
          <w:sz w:val="28"/>
          <w:szCs w:val="28"/>
          <w:rtl/>
          <w:lang w:bidi="ar-JO"/>
        </w:rPr>
      </w:pPr>
      <w:r w:rsidRPr="00D41F3D">
        <w:rPr>
          <w:rFonts w:ascii="Simplified Arabic" w:eastAsia="Calibri" w:hAnsi="Simplified Arabic" w:cs="Simplified Arabic"/>
          <w:sz w:val="28"/>
          <w:szCs w:val="28"/>
          <w:rtl/>
          <w:lang w:bidi="ar-JO"/>
        </w:rPr>
        <w:t>الدعم المالي</w:t>
      </w:r>
      <w:r w:rsidR="00925AA8">
        <w:rPr>
          <w:rFonts w:ascii="Simplified Arabic" w:eastAsia="Calibri" w:hAnsi="Simplified Arabic" w:cs="Simplified Arabic" w:hint="cs"/>
          <w:sz w:val="28"/>
          <w:szCs w:val="28"/>
          <w:rtl/>
          <w:lang w:bidi="ar-JO"/>
        </w:rPr>
        <w:t>.</w:t>
      </w:r>
    </w:p>
    <w:p w:rsidR="00D41F3D" w:rsidRDefault="00D41F3D" w:rsidP="00925AA8">
      <w:pPr>
        <w:pStyle w:val="ListParagraph"/>
        <w:numPr>
          <w:ilvl w:val="0"/>
          <w:numId w:val="9"/>
        </w:numPr>
        <w:bidi/>
        <w:rPr>
          <w:rFonts w:ascii="Simplified Arabic" w:eastAsia="Calibri" w:hAnsi="Simplified Arabic" w:cs="Simplified Arabic"/>
          <w:sz w:val="28"/>
          <w:szCs w:val="28"/>
          <w:lang w:bidi="ar-JO"/>
        </w:rPr>
      </w:pPr>
      <w:r w:rsidRPr="00D41F3D">
        <w:rPr>
          <w:rFonts w:ascii="Simplified Arabic" w:eastAsia="Calibri" w:hAnsi="Simplified Arabic" w:cs="Simplified Arabic"/>
          <w:sz w:val="28"/>
          <w:szCs w:val="28"/>
          <w:rtl/>
          <w:lang w:bidi="ar-JO"/>
        </w:rPr>
        <w:t>تهيئة المنازل وغيرها من البرامج الداعمة</w:t>
      </w:r>
      <w:r w:rsidR="00925AA8">
        <w:rPr>
          <w:rFonts w:ascii="Simplified Arabic" w:eastAsia="Calibri" w:hAnsi="Simplified Arabic" w:cs="Simplified Arabic" w:hint="cs"/>
          <w:sz w:val="28"/>
          <w:szCs w:val="28"/>
          <w:rtl/>
          <w:lang w:bidi="ar-JO"/>
        </w:rPr>
        <w:t xml:space="preserve">. </w:t>
      </w:r>
    </w:p>
    <w:p w:rsidR="00925AA8" w:rsidRDefault="00925AA8" w:rsidP="00925AA8">
      <w:pPr>
        <w:bidi/>
        <w:rPr>
          <w:rFonts w:ascii="Simplified Arabic" w:eastAsia="Calibri" w:hAnsi="Simplified Arabic" w:cs="Simplified Arabic"/>
          <w:sz w:val="28"/>
          <w:szCs w:val="28"/>
          <w:rtl/>
          <w:lang w:bidi="ar-JO"/>
        </w:rPr>
      </w:pPr>
    </w:p>
    <w:p w:rsidR="00925AA8" w:rsidRPr="00925AA8" w:rsidRDefault="00925AA8" w:rsidP="00925AA8">
      <w:pPr>
        <w:bidi/>
        <w:rPr>
          <w:rFonts w:ascii="Simplified Arabic" w:eastAsia="Calibri" w:hAnsi="Simplified Arabic" w:cs="Simplified Arabic"/>
          <w:sz w:val="28"/>
          <w:szCs w:val="28"/>
          <w:lang w:bidi="ar-JO"/>
        </w:rPr>
      </w:pPr>
    </w:p>
    <w:p w:rsidR="00925AA8" w:rsidRPr="00925AA8" w:rsidRDefault="00925AA8" w:rsidP="00925AA8">
      <w:pPr>
        <w:pStyle w:val="ListParagraph"/>
        <w:numPr>
          <w:ilvl w:val="0"/>
          <w:numId w:val="8"/>
        </w:numPr>
        <w:bidi/>
        <w:rPr>
          <w:rFonts w:ascii="Simplified Arabic" w:eastAsia="Calibri" w:hAnsi="Simplified Arabic" w:cs="Simplified Arabic"/>
          <w:sz w:val="28"/>
          <w:szCs w:val="28"/>
          <w:rtl/>
          <w:lang w:bidi="ar-JO"/>
        </w:rPr>
      </w:pPr>
      <w:r w:rsidRPr="00925AA8">
        <w:rPr>
          <w:rFonts w:ascii="Simplified Arabic" w:eastAsia="Calibri" w:hAnsi="Simplified Arabic" w:cs="Simplified Arabic"/>
          <w:sz w:val="28"/>
          <w:szCs w:val="28"/>
          <w:rtl/>
          <w:lang w:bidi="ar-JO"/>
        </w:rPr>
        <w:t xml:space="preserve">توفير ترتيبات برامج العيش المستقل بما في ذلك البيوت </w:t>
      </w:r>
      <w:r w:rsidRPr="00925AA8">
        <w:rPr>
          <w:rFonts w:ascii="Simplified Arabic" w:eastAsia="Calibri" w:hAnsi="Simplified Arabic" w:cs="Simplified Arabic" w:hint="cs"/>
          <w:sz w:val="28"/>
          <w:szCs w:val="28"/>
          <w:rtl/>
          <w:lang w:bidi="ar-JO"/>
        </w:rPr>
        <w:t>الجماعية للأشخاص</w:t>
      </w:r>
      <w:r w:rsidRPr="00925AA8">
        <w:rPr>
          <w:rFonts w:ascii="Simplified Arabic" w:eastAsia="Calibri" w:hAnsi="Simplified Arabic" w:cs="Simplified Arabic"/>
          <w:sz w:val="28"/>
          <w:szCs w:val="28"/>
          <w:rtl/>
          <w:lang w:bidi="ar-JO"/>
        </w:rPr>
        <w:t xml:space="preserve"> ذوي الإعاقة وتشمل ما يلي: </w:t>
      </w:r>
    </w:p>
    <w:p w:rsidR="00925AA8" w:rsidRPr="00925AA8" w:rsidRDefault="00925AA8" w:rsidP="00925AA8">
      <w:pPr>
        <w:pStyle w:val="ListParagraph"/>
        <w:numPr>
          <w:ilvl w:val="0"/>
          <w:numId w:val="10"/>
        </w:numPr>
        <w:bidi/>
        <w:rPr>
          <w:rFonts w:ascii="Simplified Arabic" w:eastAsia="Calibri" w:hAnsi="Simplified Arabic" w:cs="Simplified Arabic"/>
          <w:sz w:val="28"/>
          <w:szCs w:val="28"/>
          <w:rtl/>
          <w:lang w:bidi="ar-JO"/>
        </w:rPr>
      </w:pPr>
      <w:r w:rsidRPr="00925AA8">
        <w:rPr>
          <w:rFonts w:ascii="Simplified Arabic" w:eastAsia="Calibri" w:hAnsi="Simplified Arabic" w:cs="Simplified Arabic"/>
          <w:sz w:val="28"/>
          <w:szCs w:val="28"/>
          <w:rtl/>
          <w:lang w:bidi="ar-JO"/>
        </w:rPr>
        <w:t>منازل بمساحات ملائمة للمعيشة</w:t>
      </w:r>
      <w:r w:rsidRPr="00925AA8">
        <w:rPr>
          <w:rFonts w:ascii="Simplified Arabic" w:eastAsia="Calibri" w:hAnsi="Simplified Arabic" w:cs="Simplified Arabic"/>
          <w:sz w:val="28"/>
          <w:szCs w:val="28"/>
          <w:lang w:bidi="ar-JO"/>
        </w:rPr>
        <w:t>.</w:t>
      </w:r>
    </w:p>
    <w:p w:rsidR="00925AA8" w:rsidRPr="00925AA8" w:rsidRDefault="00925AA8" w:rsidP="00925AA8">
      <w:pPr>
        <w:pStyle w:val="ListParagraph"/>
        <w:numPr>
          <w:ilvl w:val="0"/>
          <w:numId w:val="10"/>
        </w:numPr>
        <w:bidi/>
        <w:rPr>
          <w:rFonts w:ascii="Simplified Arabic" w:eastAsia="Calibri" w:hAnsi="Simplified Arabic" w:cs="Simplified Arabic"/>
          <w:sz w:val="28"/>
          <w:szCs w:val="28"/>
          <w:rtl/>
          <w:lang w:bidi="ar-JO"/>
        </w:rPr>
      </w:pPr>
      <w:r w:rsidRPr="00925AA8">
        <w:rPr>
          <w:rFonts w:ascii="Simplified Arabic" w:eastAsia="Calibri" w:hAnsi="Simplified Arabic" w:cs="Simplified Arabic"/>
          <w:sz w:val="28"/>
          <w:szCs w:val="28"/>
          <w:rtl/>
          <w:lang w:bidi="ar-JO"/>
        </w:rPr>
        <w:t>المشرفون والكادر العامل</w:t>
      </w:r>
      <w:r w:rsidRPr="00925AA8">
        <w:rPr>
          <w:rFonts w:ascii="Simplified Arabic" w:eastAsia="Calibri" w:hAnsi="Simplified Arabic" w:cs="Simplified Arabic"/>
          <w:sz w:val="28"/>
          <w:szCs w:val="28"/>
          <w:lang w:bidi="ar-JO"/>
        </w:rPr>
        <w:t>.</w:t>
      </w:r>
    </w:p>
    <w:p w:rsidR="00925AA8" w:rsidRPr="00925AA8" w:rsidRDefault="00925AA8" w:rsidP="00925AA8">
      <w:pPr>
        <w:pStyle w:val="ListParagraph"/>
        <w:numPr>
          <w:ilvl w:val="0"/>
          <w:numId w:val="10"/>
        </w:numPr>
        <w:bidi/>
        <w:rPr>
          <w:rFonts w:ascii="Simplified Arabic" w:eastAsia="Calibri" w:hAnsi="Simplified Arabic" w:cs="Simplified Arabic"/>
          <w:sz w:val="28"/>
          <w:szCs w:val="28"/>
          <w:rtl/>
          <w:lang w:bidi="ar-JO"/>
        </w:rPr>
      </w:pPr>
      <w:r w:rsidRPr="00925AA8">
        <w:rPr>
          <w:rFonts w:ascii="Simplified Arabic" w:eastAsia="Calibri" w:hAnsi="Simplified Arabic" w:cs="Simplified Arabic"/>
          <w:sz w:val="28"/>
          <w:szCs w:val="28"/>
          <w:rtl/>
          <w:lang w:bidi="ar-JO"/>
        </w:rPr>
        <w:t>التدريب على المهارات الحياتية الاستقلالية</w:t>
      </w:r>
      <w:r w:rsidRPr="00925AA8">
        <w:rPr>
          <w:rFonts w:ascii="Simplified Arabic" w:eastAsia="Calibri" w:hAnsi="Simplified Arabic" w:cs="Simplified Arabic"/>
          <w:sz w:val="28"/>
          <w:szCs w:val="28"/>
          <w:lang w:bidi="ar-JO"/>
        </w:rPr>
        <w:t xml:space="preserve">. </w:t>
      </w:r>
    </w:p>
    <w:p w:rsidR="00925AA8" w:rsidRPr="00925AA8" w:rsidRDefault="00925AA8" w:rsidP="00925AA8">
      <w:pPr>
        <w:pStyle w:val="ListParagraph"/>
        <w:numPr>
          <w:ilvl w:val="0"/>
          <w:numId w:val="10"/>
        </w:numPr>
        <w:bidi/>
        <w:rPr>
          <w:rFonts w:ascii="Simplified Arabic" w:eastAsia="Calibri" w:hAnsi="Simplified Arabic" w:cs="Simplified Arabic"/>
          <w:sz w:val="28"/>
          <w:szCs w:val="28"/>
          <w:rtl/>
          <w:lang w:bidi="ar-JO"/>
        </w:rPr>
      </w:pPr>
      <w:r w:rsidRPr="00925AA8">
        <w:rPr>
          <w:rFonts w:ascii="Simplified Arabic" w:eastAsia="Calibri" w:hAnsi="Simplified Arabic" w:cs="Simplified Arabic"/>
          <w:sz w:val="28"/>
          <w:szCs w:val="28"/>
          <w:rtl/>
          <w:lang w:bidi="ar-JO"/>
        </w:rPr>
        <w:t>الدعم المادي</w:t>
      </w:r>
      <w:r w:rsidRPr="00925AA8">
        <w:rPr>
          <w:rFonts w:ascii="Simplified Arabic" w:eastAsia="Calibri" w:hAnsi="Simplified Arabic" w:cs="Simplified Arabic"/>
          <w:sz w:val="28"/>
          <w:szCs w:val="28"/>
          <w:lang w:bidi="ar-JO"/>
        </w:rPr>
        <w:t xml:space="preserve">. </w:t>
      </w:r>
    </w:p>
    <w:p w:rsidR="00925AA8" w:rsidRPr="00925AA8" w:rsidRDefault="00925AA8" w:rsidP="00925AA8">
      <w:pPr>
        <w:pStyle w:val="ListParagraph"/>
        <w:numPr>
          <w:ilvl w:val="0"/>
          <w:numId w:val="10"/>
        </w:numPr>
        <w:bidi/>
        <w:rPr>
          <w:rFonts w:ascii="Simplified Arabic" w:eastAsia="Calibri" w:hAnsi="Simplified Arabic" w:cs="Simplified Arabic"/>
          <w:sz w:val="28"/>
          <w:szCs w:val="28"/>
          <w:rtl/>
          <w:lang w:bidi="ar-JO"/>
        </w:rPr>
      </w:pPr>
      <w:r w:rsidRPr="00925AA8">
        <w:rPr>
          <w:rFonts w:ascii="Simplified Arabic" w:eastAsia="Calibri" w:hAnsi="Simplified Arabic" w:cs="Simplified Arabic"/>
          <w:sz w:val="28"/>
          <w:szCs w:val="28"/>
          <w:rtl/>
          <w:lang w:bidi="ar-JO"/>
        </w:rPr>
        <w:t>التدريب المهني</w:t>
      </w:r>
      <w:r w:rsidRPr="00925AA8">
        <w:rPr>
          <w:rFonts w:ascii="Simplified Arabic" w:eastAsia="Calibri" w:hAnsi="Simplified Arabic" w:cs="Simplified Arabic"/>
          <w:sz w:val="28"/>
          <w:szCs w:val="28"/>
          <w:lang w:bidi="ar-JO"/>
        </w:rPr>
        <w:t xml:space="preserve">. </w:t>
      </w:r>
    </w:p>
    <w:p w:rsidR="00925AA8" w:rsidRDefault="00925AA8" w:rsidP="00925AA8">
      <w:pPr>
        <w:pStyle w:val="ListParagraph"/>
        <w:numPr>
          <w:ilvl w:val="0"/>
          <w:numId w:val="10"/>
        </w:numPr>
        <w:bidi/>
        <w:rPr>
          <w:rFonts w:ascii="Simplified Arabic" w:eastAsia="Calibri" w:hAnsi="Simplified Arabic" w:cs="Simplified Arabic"/>
          <w:sz w:val="28"/>
          <w:szCs w:val="28"/>
          <w:lang w:bidi="ar-JO"/>
        </w:rPr>
      </w:pPr>
      <w:r w:rsidRPr="00925AA8">
        <w:rPr>
          <w:rFonts w:ascii="Simplified Arabic" w:eastAsia="Calibri" w:hAnsi="Simplified Arabic" w:cs="Simplified Arabic"/>
          <w:sz w:val="28"/>
          <w:szCs w:val="28"/>
          <w:rtl/>
          <w:lang w:bidi="ar-JO"/>
        </w:rPr>
        <w:t>المرافق الشخصي.</w:t>
      </w:r>
    </w:p>
    <w:p w:rsidR="00925AA8" w:rsidRDefault="00925AA8" w:rsidP="00925AA8">
      <w:pPr>
        <w:pStyle w:val="ListParagraph"/>
        <w:numPr>
          <w:ilvl w:val="0"/>
          <w:numId w:val="10"/>
        </w:numPr>
        <w:bidi/>
        <w:rPr>
          <w:rFonts w:ascii="Simplified Arabic" w:eastAsia="Calibri" w:hAnsi="Simplified Arabic" w:cs="Simplified Arabic"/>
          <w:sz w:val="28"/>
          <w:szCs w:val="28"/>
          <w:lang w:bidi="ar-JO"/>
        </w:rPr>
      </w:pPr>
      <w:r w:rsidRPr="00925AA8">
        <w:rPr>
          <w:rFonts w:ascii="Simplified Arabic" w:eastAsia="Calibri" w:hAnsi="Simplified Arabic" w:cs="Simplified Arabic"/>
          <w:sz w:val="28"/>
          <w:szCs w:val="28"/>
          <w:rtl/>
          <w:lang w:bidi="ar-JO"/>
        </w:rPr>
        <w:t>العلاج الوظيفي والعلاج الطبيعي واية خدمات مساندة أخرى.</w:t>
      </w:r>
    </w:p>
    <w:p w:rsidR="00925AA8" w:rsidRPr="00925AA8" w:rsidRDefault="00925AA8" w:rsidP="00925AA8">
      <w:pPr>
        <w:pStyle w:val="ListParagraph"/>
        <w:bidi/>
        <w:ind w:left="1440"/>
        <w:rPr>
          <w:rFonts w:ascii="Simplified Arabic" w:eastAsia="Calibri" w:hAnsi="Simplified Arabic" w:cs="Simplified Arabic"/>
          <w:sz w:val="28"/>
          <w:szCs w:val="28"/>
          <w:rtl/>
          <w:lang w:bidi="ar-JO"/>
        </w:rPr>
      </w:pPr>
    </w:p>
    <w:p w:rsidR="00925AA8" w:rsidRDefault="00925AA8" w:rsidP="00925AA8">
      <w:pPr>
        <w:pStyle w:val="ListParagraph"/>
        <w:numPr>
          <w:ilvl w:val="0"/>
          <w:numId w:val="8"/>
        </w:numPr>
        <w:bidi/>
        <w:rPr>
          <w:rFonts w:ascii="Simplified Arabic" w:eastAsia="Calibri" w:hAnsi="Simplified Arabic" w:cs="Simplified Arabic" w:hint="cs"/>
          <w:sz w:val="28"/>
          <w:szCs w:val="28"/>
          <w:lang w:bidi="ar-JO"/>
        </w:rPr>
      </w:pPr>
      <w:r w:rsidRPr="00925AA8">
        <w:rPr>
          <w:rFonts w:ascii="Simplified Arabic" w:eastAsia="Calibri" w:hAnsi="Simplified Arabic" w:cs="Simplified Arabic"/>
          <w:sz w:val="28"/>
          <w:szCs w:val="28"/>
          <w:rtl/>
          <w:lang w:bidi="ar-JO"/>
        </w:rPr>
        <w:t>الخدمات العامة لبدائل الإيواء</w:t>
      </w:r>
      <w:r>
        <w:rPr>
          <w:rFonts w:ascii="Simplified Arabic" w:eastAsia="Calibri" w:hAnsi="Simplified Arabic" w:cs="Simplified Arabic" w:hint="cs"/>
          <w:sz w:val="28"/>
          <w:szCs w:val="28"/>
          <w:rtl/>
          <w:lang w:bidi="ar-JO"/>
        </w:rPr>
        <w:t xml:space="preserve">: </w:t>
      </w:r>
    </w:p>
    <w:p w:rsidR="00925AA8" w:rsidRDefault="00925AA8" w:rsidP="00925AA8">
      <w:pPr>
        <w:pStyle w:val="ListParagraph"/>
        <w:numPr>
          <w:ilvl w:val="0"/>
          <w:numId w:val="11"/>
        </w:numPr>
        <w:bidi/>
        <w:rPr>
          <w:rFonts w:ascii="Simplified Arabic" w:eastAsia="Calibri" w:hAnsi="Simplified Arabic" w:cs="Simplified Arabic"/>
          <w:sz w:val="28"/>
          <w:szCs w:val="28"/>
          <w:rtl/>
          <w:lang w:bidi="ar-JO"/>
        </w:rPr>
      </w:pPr>
      <w:r w:rsidRPr="00925AA8">
        <w:rPr>
          <w:rFonts w:ascii="Simplified Arabic" w:eastAsia="Calibri" w:hAnsi="Simplified Arabic" w:cs="Simplified Arabic"/>
          <w:sz w:val="28"/>
          <w:szCs w:val="28"/>
          <w:rtl/>
          <w:lang w:bidi="ar-JO"/>
        </w:rPr>
        <w:t>التعليم</w:t>
      </w:r>
      <w:r>
        <w:rPr>
          <w:rFonts w:ascii="Simplified Arabic" w:eastAsia="Calibri" w:hAnsi="Simplified Arabic" w:cs="Simplified Arabic" w:hint="cs"/>
          <w:sz w:val="28"/>
          <w:szCs w:val="28"/>
          <w:rtl/>
          <w:lang w:bidi="ar-JO"/>
        </w:rPr>
        <w:t>.</w:t>
      </w:r>
    </w:p>
    <w:p w:rsidR="00925AA8" w:rsidRDefault="00925AA8" w:rsidP="00925AA8">
      <w:pPr>
        <w:pStyle w:val="ListParagraph"/>
        <w:numPr>
          <w:ilvl w:val="0"/>
          <w:numId w:val="11"/>
        </w:numPr>
        <w:bidi/>
        <w:rPr>
          <w:rFonts w:ascii="Simplified Arabic" w:eastAsia="Calibri" w:hAnsi="Simplified Arabic" w:cs="Simplified Arabic"/>
          <w:sz w:val="28"/>
          <w:szCs w:val="28"/>
          <w:rtl/>
          <w:lang w:bidi="ar-JO"/>
        </w:rPr>
      </w:pPr>
      <w:r w:rsidRPr="00925AA8">
        <w:rPr>
          <w:rFonts w:ascii="Simplified Arabic" w:eastAsia="Calibri" w:hAnsi="Simplified Arabic" w:cs="Simplified Arabic"/>
          <w:sz w:val="28"/>
          <w:szCs w:val="28"/>
          <w:rtl/>
          <w:lang w:bidi="ar-JO"/>
        </w:rPr>
        <w:t>الخدمات الصحية</w:t>
      </w:r>
      <w:r>
        <w:rPr>
          <w:rFonts w:ascii="Simplified Arabic" w:eastAsia="Calibri" w:hAnsi="Simplified Arabic" w:cs="Simplified Arabic" w:hint="cs"/>
          <w:sz w:val="28"/>
          <w:szCs w:val="28"/>
          <w:rtl/>
          <w:lang w:bidi="ar-JO"/>
        </w:rPr>
        <w:t>.</w:t>
      </w:r>
    </w:p>
    <w:p w:rsidR="00925AA8" w:rsidRDefault="00925AA8" w:rsidP="00925AA8">
      <w:pPr>
        <w:pStyle w:val="ListParagraph"/>
        <w:numPr>
          <w:ilvl w:val="0"/>
          <w:numId w:val="11"/>
        </w:numPr>
        <w:bidi/>
        <w:rPr>
          <w:rFonts w:ascii="Simplified Arabic" w:eastAsia="Calibri" w:hAnsi="Simplified Arabic" w:cs="Simplified Arabic"/>
          <w:sz w:val="28"/>
          <w:szCs w:val="28"/>
          <w:rtl/>
          <w:lang w:bidi="ar-JO"/>
        </w:rPr>
      </w:pPr>
      <w:r w:rsidRPr="00925AA8">
        <w:rPr>
          <w:rFonts w:ascii="Simplified Arabic" w:eastAsia="Calibri" w:hAnsi="Simplified Arabic" w:cs="Simplified Arabic"/>
          <w:sz w:val="28"/>
          <w:szCs w:val="28"/>
          <w:rtl/>
          <w:lang w:bidi="ar-JO"/>
        </w:rPr>
        <w:t>المواصلات</w:t>
      </w:r>
      <w:r>
        <w:rPr>
          <w:rFonts w:ascii="Simplified Arabic" w:eastAsia="Calibri" w:hAnsi="Simplified Arabic" w:cs="Simplified Arabic" w:hint="cs"/>
          <w:sz w:val="28"/>
          <w:szCs w:val="28"/>
          <w:rtl/>
          <w:lang w:bidi="ar-JO"/>
        </w:rPr>
        <w:t>.</w:t>
      </w:r>
      <w:r w:rsidRPr="00925AA8">
        <w:rPr>
          <w:rFonts w:ascii="Simplified Arabic" w:eastAsia="Calibri" w:hAnsi="Simplified Arabic" w:cs="Simplified Arabic"/>
          <w:sz w:val="28"/>
          <w:szCs w:val="28"/>
          <w:rtl/>
          <w:lang w:bidi="ar-JO"/>
        </w:rPr>
        <w:t xml:space="preserve"> التدريب المهني والتوظيف وفرص العمل المتاحة </w:t>
      </w:r>
      <w:r w:rsidRPr="00925AA8">
        <w:rPr>
          <w:rFonts w:ascii="Simplified Arabic" w:eastAsia="Calibri" w:hAnsi="Simplified Arabic" w:cs="Simplified Arabic" w:hint="cs"/>
          <w:sz w:val="28"/>
          <w:szCs w:val="28"/>
          <w:rtl/>
          <w:lang w:bidi="ar-JO"/>
        </w:rPr>
        <w:t>للفرد.</w:t>
      </w:r>
    </w:p>
    <w:p w:rsidR="00925AA8" w:rsidRDefault="00925AA8" w:rsidP="00925AA8">
      <w:pPr>
        <w:pStyle w:val="ListParagraph"/>
        <w:numPr>
          <w:ilvl w:val="0"/>
          <w:numId w:val="11"/>
        </w:numPr>
        <w:bidi/>
        <w:rPr>
          <w:rFonts w:ascii="Simplified Arabic" w:eastAsia="Calibri" w:hAnsi="Simplified Arabic" w:cs="Simplified Arabic" w:hint="cs"/>
          <w:sz w:val="28"/>
          <w:szCs w:val="28"/>
          <w:rtl/>
          <w:lang w:bidi="ar-JO"/>
        </w:rPr>
      </w:pPr>
      <w:r>
        <w:rPr>
          <w:rFonts w:ascii="Simplified Arabic" w:eastAsia="Calibri" w:hAnsi="Simplified Arabic" w:cs="Simplified Arabic"/>
          <w:sz w:val="28"/>
          <w:szCs w:val="28"/>
          <w:rtl/>
          <w:lang w:bidi="ar-JO"/>
        </w:rPr>
        <w:t>الدعم المالي</w:t>
      </w:r>
      <w:r>
        <w:rPr>
          <w:rFonts w:ascii="Simplified Arabic" w:eastAsia="Calibri" w:hAnsi="Simplified Arabic" w:cs="Simplified Arabic" w:hint="cs"/>
          <w:sz w:val="28"/>
          <w:szCs w:val="28"/>
          <w:rtl/>
          <w:lang w:bidi="ar-JO"/>
        </w:rPr>
        <w:t xml:space="preserve">. </w:t>
      </w:r>
    </w:p>
    <w:p w:rsidR="00925AA8" w:rsidRPr="00925AA8" w:rsidRDefault="00925AA8" w:rsidP="00925AA8">
      <w:pPr>
        <w:pStyle w:val="ListParagraph"/>
        <w:numPr>
          <w:ilvl w:val="0"/>
          <w:numId w:val="11"/>
        </w:numPr>
        <w:bidi/>
        <w:rPr>
          <w:rFonts w:ascii="Simplified Arabic" w:eastAsia="Calibri" w:hAnsi="Simplified Arabic" w:cs="Simplified Arabic"/>
          <w:sz w:val="28"/>
          <w:szCs w:val="28"/>
          <w:lang w:bidi="ar-JO"/>
        </w:rPr>
      </w:pPr>
      <w:r w:rsidRPr="00925AA8">
        <w:rPr>
          <w:rFonts w:ascii="Simplified Arabic" w:eastAsia="Calibri" w:hAnsi="Simplified Arabic" w:cs="Simplified Arabic"/>
          <w:sz w:val="28"/>
          <w:szCs w:val="28"/>
          <w:rtl/>
          <w:lang w:bidi="ar-JO"/>
        </w:rPr>
        <w:t>برامج إعادة التأهيل.</w:t>
      </w:r>
    </w:p>
    <w:p w:rsidR="00925AA8" w:rsidRDefault="00925AA8" w:rsidP="00925AA8">
      <w:pPr>
        <w:bidi/>
        <w:rPr>
          <w:sz w:val="36"/>
          <w:szCs w:val="36"/>
          <w:u w:val="single"/>
          <w:rtl/>
          <w:lang w:bidi="ar-JO"/>
        </w:rPr>
      </w:pPr>
      <w:r w:rsidRPr="00925AA8">
        <w:rPr>
          <w:sz w:val="36"/>
          <w:szCs w:val="36"/>
          <w:u w:val="single"/>
          <w:rtl/>
          <w:lang w:bidi="ar-JO"/>
        </w:rPr>
        <w:t>النتائج المتوقعة</w:t>
      </w:r>
      <w:r>
        <w:rPr>
          <w:rFonts w:hint="cs"/>
          <w:sz w:val="36"/>
          <w:szCs w:val="36"/>
          <w:u w:val="single"/>
          <w:rtl/>
          <w:lang w:bidi="ar-JO"/>
        </w:rPr>
        <w:t>:</w:t>
      </w:r>
    </w:p>
    <w:p w:rsidR="00925AA8" w:rsidRPr="00925AA8" w:rsidRDefault="00925AA8" w:rsidP="00925AA8">
      <w:pPr>
        <w:bidi/>
        <w:rPr>
          <w:rFonts w:ascii="Simplified Arabic" w:eastAsia="Calibri" w:hAnsi="Simplified Arabic" w:cs="Simplified Arabic"/>
          <w:sz w:val="28"/>
          <w:szCs w:val="28"/>
          <w:rtl/>
          <w:lang w:bidi="ar-JO"/>
        </w:rPr>
      </w:pPr>
      <w:r w:rsidRPr="00925AA8">
        <w:rPr>
          <w:rFonts w:hint="cs"/>
          <w:sz w:val="36"/>
          <w:szCs w:val="36"/>
          <w:rtl/>
          <w:lang w:bidi="ar-JO"/>
        </w:rPr>
        <w:t>1.</w:t>
      </w:r>
      <w:r w:rsidRPr="00925AA8">
        <w:rPr>
          <w:rFonts w:ascii="Simplified Arabic" w:eastAsia="Calibri" w:hAnsi="Simplified Arabic" w:cs="Simplified Arabic"/>
          <w:sz w:val="28"/>
          <w:szCs w:val="28"/>
          <w:rtl/>
          <w:lang w:bidi="ar-JO"/>
        </w:rPr>
        <w:t xml:space="preserve">عدم وجود أطفال أو أشخاص من ذوي الإعاقة يعيشون في مؤسسات </w:t>
      </w:r>
      <w:proofErr w:type="spellStart"/>
      <w:r w:rsidRPr="00925AA8">
        <w:rPr>
          <w:rFonts w:ascii="Simplified Arabic" w:eastAsia="Calibri" w:hAnsi="Simplified Arabic" w:cs="Simplified Arabic"/>
          <w:sz w:val="28"/>
          <w:szCs w:val="28"/>
          <w:rtl/>
          <w:lang w:bidi="ar-JO"/>
        </w:rPr>
        <w:t>إيوائية</w:t>
      </w:r>
      <w:proofErr w:type="spellEnd"/>
      <w:r w:rsidRPr="00925AA8">
        <w:rPr>
          <w:rFonts w:ascii="Simplified Arabic" w:eastAsia="Calibri" w:hAnsi="Simplified Arabic" w:cs="Simplified Arabic"/>
          <w:sz w:val="28"/>
          <w:szCs w:val="28"/>
          <w:rtl/>
          <w:lang w:bidi="ar-JO"/>
        </w:rPr>
        <w:t xml:space="preserve"> كبيرة</w:t>
      </w:r>
      <w:r w:rsidRPr="00925AA8">
        <w:rPr>
          <w:rFonts w:ascii="Simplified Arabic" w:eastAsia="Calibri" w:hAnsi="Simplified Arabic" w:cs="Simplified Arabic"/>
          <w:sz w:val="28"/>
          <w:szCs w:val="28"/>
          <w:lang w:bidi="ar-JO"/>
        </w:rPr>
        <w:t xml:space="preserve">. </w:t>
      </w:r>
    </w:p>
    <w:p w:rsidR="00925AA8" w:rsidRPr="00925AA8" w:rsidRDefault="00925AA8" w:rsidP="00925AA8">
      <w:pPr>
        <w:bidi/>
        <w:rPr>
          <w:rFonts w:ascii="Simplified Arabic" w:eastAsia="Calibri" w:hAnsi="Simplified Arabic" w:cs="Simplified Arabic"/>
          <w:sz w:val="28"/>
          <w:szCs w:val="28"/>
          <w:rtl/>
          <w:lang w:bidi="ar-JO"/>
        </w:rPr>
      </w:pPr>
      <w:r w:rsidRPr="00925AA8">
        <w:rPr>
          <w:rFonts w:ascii="Simplified Arabic" w:eastAsia="Calibri" w:hAnsi="Simplified Arabic" w:cs="Simplified Arabic"/>
          <w:sz w:val="28"/>
          <w:szCs w:val="28"/>
          <w:lang w:bidi="ar-JO"/>
        </w:rPr>
        <w:t>2.</w:t>
      </w:r>
      <w:r w:rsidRPr="00925AA8">
        <w:rPr>
          <w:rFonts w:ascii="Simplified Arabic" w:eastAsia="Calibri" w:hAnsi="Simplified Arabic" w:cs="Simplified Arabic"/>
          <w:sz w:val="28"/>
          <w:szCs w:val="28"/>
          <w:rtl/>
          <w:lang w:bidi="ar-JO"/>
        </w:rPr>
        <w:t>تتمتع جميع المحافظات بالخدمات الأساسية اللازمة لدعم الأطفال والأشخاص من ذوي الإعاقة والتي تمكنهم من العيش ضمن أسر او بشكل مستقل والانخراط بشكل كامل في المجتمع</w:t>
      </w:r>
      <w:r w:rsidRPr="00925AA8">
        <w:rPr>
          <w:rFonts w:ascii="Simplified Arabic" w:eastAsia="Calibri" w:hAnsi="Simplified Arabic" w:cs="Simplified Arabic"/>
          <w:sz w:val="28"/>
          <w:szCs w:val="28"/>
          <w:lang w:bidi="ar-JO"/>
        </w:rPr>
        <w:t>.</w:t>
      </w:r>
    </w:p>
    <w:p w:rsidR="00925AA8" w:rsidRPr="00925AA8" w:rsidRDefault="00925AA8" w:rsidP="00925AA8">
      <w:pPr>
        <w:bidi/>
        <w:rPr>
          <w:rFonts w:ascii="Simplified Arabic" w:eastAsia="Calibri" w:hAnsi="Simplified Arabic" w:cs="Simplified Arabic"/>
          <w:sz w:val="28"/>
          <w:szCs w:val="28"/>
          <w:rtl/>
          <w:lang w:bidi="ar-JO"/>
        </w:rPr>
      </w:pPr>
      <w:r w:rsidRPr="00925AA8">
        <w:rPr>
          <w:sz w:val="36"/>
          <w:szCs w:val="36"/>
          <w:lang w:bidi="ar-JO"/>
        </w:rPr>
        <w:t>3</w:t>
      </w:r>
      <w:r w:rsidRPr="00925AA8">
        <w:rPr>
          <w:rFonts w:ascii="Simplified Arabic" w:eastAsia="Calibri" w:hAnsi="Simplified Arabic" w:cs="Simplified Arabic"/>
          <w:sz w:val="28"/>
          <w:szCs w:val="28"/>
          <w:lang w:bidi="ar-JO"/>
        </w:rPr>
        <w:t>.</w:t>
      </w:r>
      <w:r w:rsidRPr="00925AA8">
        <w:rPr>
          <w:rFonts w:ascii="Simplified Arabic" w:eastAsia="Calibri" w:hAnsi="Simplified Arabic" w:cs="Simplified Arabic"/>
          <w:sz w:val="28"/>
          <w:szCs w:val="28"/>
          <w:lang w:bidi="ar-JO"/>
        </w:rPr>
        <w:tab/>
      </w:r>
      <w:r w:rsidRPr="00925AA8">
        <w:rPr>
          <w:rFonts w:ascii="Simplified Arabic" w:eastAsia="Calibri" w:hAnsi="Simplified Arabic" w:cs="Simplified Arabic"/>
          <w:sz w:val="28"/>
          <w:szCs w:val="28"/>
          <w:rtl/>
          <w:lang w:bidi="ar-JO"/>
        </w:rPr>
        <w:t>توفير التعليم الدامج على المستوى المحلي لجميع الأطفال والشباب من ذوي الإعاقة في الأردن وبغض النظر عن جنسيتهم. بالإضافة إلى توفير التعليم والتدريب المهني للأشخاص من ذوي الإعاقة</w:t>
      </w:r>
      <w:r w:rsidRPr="00925AA8">
        <w:rPr>
          <w:rFonts w:ascii="Simplified Arabic" w:eastAsia="Calibri" w:hAnsi="Simplified Arabic" w:cs="Simplified Arabic"/>
          <w:sz w:val="28"/>
          <w:szCs w:val="28"/>
          <w:lang w:bidi="ar-JO"/>
        </w:rPr>
        <w:t>.</w:t>
      </w:r>
    </w:p>
    <w:p w:rsidR="00925AA8" w:rsidRPr="00925AA8" w:rsidRDefault="00925AA8" w:rsidP="00925AA8">
      <w:pPr>
        <w:bidi/>
        <w:rPr>
          <w:rFonts w:ascii="Simplified Arabic" w:eastAsia="Calibri" w:hAnsi="Simplified Arabic" w:cs="Simplified Arabic"/>
          <w:sz w:val="28"/>
          <w:szCs w:val="28"/>
          <w:rtl/>
          <w:lang w:bidi="ar-JO"/>
        </w:rPr>
      </w:pPr>
      <w:r w:rsidRPr="00925AA8">
        <w:rPr>
          <w:rFonts w:ascii="Simplified Arabic" w:eastAsia="Calibri" w:hAnsi="Simplified Arabic" w:cs="Simplified Arabic"/>
          <w:sz w:val="28"/>
          <w:szCs w:val="28"/>
          <w:lang w:bidi="ar-JO"/>
        </w:rPr>
        <w:lastRenderedPageBreak/>
        <w:t>4.</w:t>
      </w:r>
      <w:r w:rsidRPr="00925AA8">
        <w:rPr>
          <w:rFonts w:ascii="Simplified Arabic" w:eastAsia="Calibri" w:hAnsi="Simplified Arabic" w:cs="Simplified Arabic"/>
          <w:sz w:val="28"/>
          <w:szCs w:val="28"/>
          <w:rtl/>
          <w:lang w:bidi="ar-JO"/>
        </w:rPr>
        <w:t>إمكانية وصول جميع الأشخاص ذوي الإعاقة إلى الخدمات الصحية في الأردن، بحيث تكون تلك الخدمات أيضاً داعمة لأسرهم</w:t>
      </w:r>
      <w:r w:rsidRPr="00925AA8">
        <w:rPr>
          <w:rFonts w:ascii="Simplified Arabic" w:eastAsia="Calibri" w:hAnsi="Simplified Arabic" w:cs="Simplified Arabic"/>
          <w:sz w:val="28"/>
          <w:szCs w:val="28"/>
          <w:lang w:bidi="ar-JO"/>
        </w:rPr>
        <w:t>.</w:t>
      </w:r>
    </w:p>
    <w:p w:rsidR="00925AA8" w:rsidRPr="00925AA8" w:rsidRDefault="00925AA8" w:rsidP="00925AA8">
      <w:pPr>
        <w:bidi/>
        <w:rPr>
          <w:rFonts w:ascii="Simplified Arabic" w:eastAsia="Calibri" w:hAnsi="Simplified Arabic" w:cs="Simplified Arabic"/>
          <w:sz w:val="28"/>
          <w:szCs w:val="28"/>
          <w:rtl/>
          <w:lang w:bidi="ar-JO"/>
        </w:rPr>
      </w:pPr>
      <w:r>
        <w:rPr>
          <w:rFonts w:ascii="Simplified Arabic" w:eastAsia="Calibri" w:hAnsi="Simplified Arabic" w:cs="Simplified Arabic"/>
          <w:sz w:val="28"/>
          <w:szCs w:val="28"/>
          <w:lang w:bidi="ar-JO"/>
        </w:rPr>
        <w:t>5.</w:t>
      </w:r>
      <w:r w:rsidRPr="00925AA8">
        <w:rPr>
          <w:rFonts w:ascii="Simplified Arabic" w:eastAsia="Calibri" w:hAnsi="Simplified Arabic" w:cs="Simplified Arabic"/>
          <w:sz w:val="28"/>
          <w:szCs w:val="28"/>
          <w:rtl/>
          <w:lang w:bidi="ar-JO"/>
        </w:rPr>
        <w:t>انتشار مجموعات المدافعة وكسب التأييد في الأردن، حيث أن إدماج واستشارة هذه المجموعات أصبح ممارسة معتادة للهيئات الحكومية والمحلية المسؤولة عن السياسات والخدمات والممارسات المتعلقة بالأشخاص ذوي الإعاقة</w:t>
      </w:r>
      <w:r w:rsidRPr="00925AA8">
        <w:rPr>
          <w:rFonts w:ascii="Simplified Arabic" w:eastAsia="Calibri" w:hAnsi="Simplified Arabic" w:cs="Simplified Arabic"/>
          <w:sz w:val="28"/>
          <w:szCs w:val="28"/>
          <w:lang w:bidi="ar-JO"/>
        </w:rPr>
        <w:t>.</w:t>
      </w:r>
    </w:p>
    <w:p w:rsidR="00925AA8" w:rsidRPr="00925AA8" w:rsidRDefault="00925AA8" w:rsidP="00925AA8">
      <w:pPr>
        <w:bidi/>
        <w:rPr>
          <w:rFonts w:ascii="Simplified Arabic" w:eastAsia="Calibri" w:hAnsi="Simplified Arabic" w:cs="Simplified Arabic"/>
          <w:sz w:val="28"/>
          <w:szCs w:val="28"/>
          <w:lang w:bidi="ar-JO"/>
        </w:rPr>
      </w:pPr>
      <w:r>
        <w:rPr>
          <w:rFonts w:ascii="Simplified Arabic" w:eastAsia="Calibri" w:hAnsi="Simplified Arabic" w:cs="Simplified Arabic"/>
          <w:sz w:val="28"/>
          <w:szCs w:val="28"/>
          <w:rtl/>
          <w:lang w:bidi="ar-JO"/>
        </w:rPr>
        <w:t>6.</w:t>
      </w:r>
      <w:r w:rsidRPr="00925AA8">
        <w:rPr>
          <w:rFonts w:ascii="Simplified Arabic" w:eastAsia="Calibri" w:hAnsi="Simplified Arabic" w:cs="Simplified Arabic"/>
          <w:sz w:val="28"/>
          <w:szCs w:val="28"/>
          <w:rtl/>
          <w:lang w:bidi="ar-JO"/>
        </w:rPr>
        <w:t>تقديم الأردن بوصفه نموذجاً للقيادة والريادة وتقديم المشورة إقليمياً فيما يتعلق بتحويل نظم الرعاية والدعم للأشخاص ذوي الإعاقة.</w:t>
      </w:r>
      <w:bookmarkStart w:id="0" w:name="_GoBack"/>
      <w:bookmarkEnd w:id="0"/>
    </w:p>
    <w:sectPr w:rsidR="00925AA8" w:rsidRPr="00925AA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1FF" w:rsidRDefault="004731FF" w:rsidP="00D41F3D">
      <w:pPr>
        <w:spacing w:after="0" w:line="240" w:lineRule="auto"/>
      </w:pPr>
      <w:r>
        <w:separator/>
      </w:r>
    </w:p>
  </w:endnote>
  <w:endnote w:type="continuationSeparator" w:id="0">
    <w:p w:rsidR="004731FF" w:rsidRDefault="004731FF" w:rsidP="00D4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1FF" w:rsidRDefault="004731FF" w:rsidP="00D41F3D">
      <w:pPr>
        <w:spacing w:after="0" w:line="240" w:lineRule="auto"/>
      </w:pPr>
      <w:r>
        <w:separator/>
      </w:r>
    </w:p>
  </w:footnote>
  <w:footnote w:type="continuationSeparator" w:id="0">
    <w:p w:rsidR="004731FF" w:rsidRDefault="004731FF" w:rsidP="00D41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190232"/>
      <w:docPartObj>
        <w:docPartGallery w:val="Page Numbers (Margins)"/>
        <w:docPartUnique/>
      </w:docPartObj>
    </w:sdtPr>
    <w:sdtContent>
      <w:p w:rsidR="00D41F3D" w:rsidRDefault="00D41F3D">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F3D" w:rsidRDefault="00D41F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925AA8" w:rsidRPr="00925AA8">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uuTjw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D41F3D" w:rsidRDefault="00D41F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925AA8" w:rsidRPr="00925AA8">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37F05"/>
    <w:multiLevelType w:val="hybridMultilevel"/>
    <w:tmpl w:val="8428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23C33"/>
    <w:multiLevelType w:val="hybridMultilevel"/>
    <w:tmpl w:val="752A2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6E048D"/>
    <w:multiLevelType w:val="hybridMultilevel"/>
    <w:tmpl w:val="AEFA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6F37EB"/>
    <w:multiLevelType w:val="hybridMultilevel"/>
    <w:tmpl w:val="393C3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B46DE"/>
    <w:multiLevelType w:val="hybridMultilevel"/>
    <w:tmpl w:val="16C6FFCE"/>
    <w:lvl w:ilvl="0" w:tplc="237EE60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975517"/>
    <w:multiLevelType w:val="hybridMultilevel"/>
    <w:tmpl w:val="48E4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A05C5A"/>
    <w:multiLevelType w:val="hybridMultilevel"/>
    <w:tmpl w:val="2F181CC6"/>
    <w:lvl w:ilvl="0" w:tplc="0512F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634FD8"/>
    <w:multiLevelType w:val="hybridMultilevel"/>
    <w:tmpl w:val="AD9A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C164FC"/>
    <w:multiLevelType w:val="hybridMultilevel"/>
    <w:tmpl w:val="A704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835958"/>
    <w:multiLevelType w:val="hybridMultilevel"/>
    <w:tmpl w:val="8A8A5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705EA5"/>
    <w:multiLevelType w:val="hybridMultilevel"/>
    <w:tmpl w:val="47E8D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6"/>
  </w:num>
  <w:num w:numId="6">
    <w:abstractNumId w:val="3"/>
  </w:num>
  <w:num w:numId="7">
    <w:abstractNumId w:val="4"/>
  </w:num>
  <w:num w:numId="8">
    <w:abstractNumId w:val="10"/>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CB"/>
    <w:rsid w:val="002E4B33"/>
    <w:rsid w:val="004731FF"/>
    <w:rsid w:val="004A6C4C"/>
    <w:rsid w:val="007072CB"/>
    <w:rsid w:val="00925AA8"/>
    <w:rsid w:val="00A954D7"/>
    <w:rsid w:val="00BD7E56"/>
    <w:rsid w:val="00C415AF"/>
    <w:rsid w:val="00D41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DEDADC-9B46-45EF-9244-526055C4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B33"/>
    <w:pPr>
      <w:ind w:left="720"/>
      <w:contextualSpacing/>
    </w:pPr>
  </w:style>
  <w:style w:type="paragraph" w:styleId="Header">
    <w:name w:val="header"/>
    <w:basedOn w:val="Normal"/>
    <w:link w:val="HeaderChar"/>
    <w:uiPriority w:val="99"/>
    <w:unhideWhenUsed/>
    <w:rsid w:val="00D41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3D"/>
  </w:style>
  <w:style w:type="paragraph" w:styleId="Footer">
    <w:name w:val="footer"/>
    <w:basedOn w:val="Normal"/>
    <w:link w:val="FooterChar"/>
    <w:uiPriority w:val="99"/>
    <w:unhideWhenUsed/>
    <w:rsid w:val="00D41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6</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Rizan Alkurdi</dc:creator>
  <cp:keywords/>
  <dc:description/>
  <cp:lastModifiedBy>Rizan Alkurdi</cp:lastModifiedBy>
  <cp:revision>2</cp:revision>
  <dcterms:created xsi:type="dcterms:W3CDTF">2021-05-09T08:36:00Z</dcterms:created>
  <dcterms:modified xsi:type="dcterms:W3CDTF">2021-05-10T05:55:00Z</dcterms:modified>
</cp:coreProperties>
</file>